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641627788"/>
        <w:placeholder>
          <w:docPart w:val="2AD2BC8C50B147CE85D22DCBCDF02D9D"/>
        </w:placeholder>
        <w:dataBinding w:prefixMappings="xmlns:ns0='http://purl.org/dc/elements/1.1/' xmlns:ns1='http://schemas.openxmlformats.org/package/2006/metadata/core-properties' " w:xpath="/ns1:coreProperties[1]/ns0:title[1]" w:storeItemID="{6C3C8BC8-F283-45AE-878A-BAB7291924A1}"/>
        <w:text/>
      </w:sdtPr>
      <w:sdtContent>
        <w:p w14:paraId="6BE7BC18" w14:textId="1E1BEFBB" w:rsidR="00315ABA" w:rsidRDefault="004577B4" w:rsidP="008272E4">
          <w:pPr>
            <w:pStyle w:val="Title"/>
            <w:spacing w:after="120"/>
            <w:jc w:val="center"/>
          </w:pPr>
          <w:r w:rsidRPr="004577B4">
            <w:t>Summary of Longer-Term Obligations of Owning a GBSG System</w:t>
          </w:r>
        </w:p>
      </w:sdtContent>
    </w:sdt>
    <w:p w14:paraId="7B67195B" w14:textId="77777777" w:rsidR="004577B4" w:rsidRDefault="004577B4" w:rsidP="004577B4">
      <w:pPr>
        <w:rPr>
          <w:b/>
          <w:bCs/>
        </w:rPr>
      </w:pPr>
      <w:bookmarkStart w:id="0" w:name="_Hlk11667685"/>
    </w:p>
    <w:p w14:paraId="7C4163E5" w14:textId="02D33363" w:rsidR="004577B4" w:rsidRPr="004577B4" w:rsidRDefault="004577B4" w:rsidP="004577B4">
      <w:pPr>
        <w:rPr>
          <w:b/>
          <w:bCs/>
        </w:rPr>
      </w:pPr>
      <w:r w:rsidRPr="004577B4">
        <w:rPr>
          <w:b/>
          <w:bCs/>
        </w:rPr>
        <w:t>Current rates as of 5</w:t>
      </w:r>
      <w:r w:rsidRPr="004577B4">
        <w:rPr>
          <w:b/>
          <w:bCs/>
          <w:vertAlign w:val="superscript"/>
        </w:rPr>
        <w:t>th</w:t>
      </w:r>
      <w:r w:rsidRPr="004577B4">
        <w:rPr>
          <w:b/>
          <w:bCs/>
        </w:rPr>
        <w:t xml:space="preserve"> February 2026:</w:t>
      </w:r>
    </w:p>
    <w:bookmarkEnd w:id="0"/>
    <w:p w14:paraId="73A23908" w14:textId="77777777" w:rsidR="004577B4" w:rsidRPr="004577B4" w:rsidRDefault="004577B4" w:rsidP="004577B4">
      <w:r w:rsidRPr="004577B4">
        <w:rPr>
          <w:b/>
          <w:bCs/>
        </w:rPr>
        <w:t>Who owns what?</w:t>
      </w:r>
    </w:p>
    <w:p w14:paraId="3172D707" w14:textId="77777777" w:rsidR="004577B4" w:rsidRPr="004577B4" w:rsidRDefault="004577B4" w:rsidP="004577B4">
      <w:r w:rsidRPr="004577B4">
        <w:t>For an audible system:</w:t>
      </w:r>
      <w:r w:rsidRPr="004577B4">
        <w:tab/>
      </w:r>
      <w:r w:rsidRPr="004577B4">
        <w:tab/>
        <w:t>The customer owns all equipment.</w:t>
      </w:r>
    </w:p>
    <w:p w14:paraId="1DAFE968" w14:textId="77777777" w:rsidR="004577B4" w:rsidRPr="004577B4" w:rsidRDefault="004577B4" w:rsidP="004577B4">
      <w:r w:rsidRPr="004577B4">
        <w:t>For a remote signalling system:</w:t>
      </w:r>
      <w:r w:rsidRPr="004577B4">
        <w:tab/>
        <w:t xml:space="preserve">The customer owns all equipment </w:t>
      </w:r>
      <w:r w:rsidRPr="004577B4">
        <w:rPr>
          <w:b/>
          <w:bCs/>
        </w:rPr>
        <w:t>except</w:t>
      </w:r>
      <w:r w:rsidRPr="004577B4">
        <w:t xml:space="preserve"> the remote signalling.</w:t>
      </w:r>
    </w:p>
    <w:p w14:paraId="009A07A9" w14:textId="77777777" w:rsidR="004577B4" w:rsidRPr="004577B4" w:rsidRDefault="004577B4" w:rsidP="004577B4">
      <w:r w:rsidRPr="004577B4">
        <w:t>For a CCTV/Access system:</w:t>
      </w:r>
      <w:r w:rsidRPr="004577B4">
        <w:tab/>
        <w:t>Unless otherwise stated the customer owns all equipment.</w:t>
      </w:r>
    </w:p>
    <w:p w14:paraId="30249FCF" w14:textId="77777777" w:rsidR="004577B4" w:rsidRPr="004577B4" w:rsidRDefault="004577B4" w:rsidP="004577B4">
      <w:r w:rsidRPr="004577B4">
        <w:rPr>
          <w:b/>
          <w:bCs/>
        </w:rPr>
        <w:t>How long is the warranty period?</w:t>
      </w:r>
    </w:p>
    <w:p w14:paraId="081391A2" w14:textId="77777777" w:rsidR="004577B4" w:rsidRPr="004577B4" w:rsidRDefault="004577B4" w:rsidP="004577B4">
      <w:r w:rsidRPr="004577B4">
        <w:t>12 months from the date of installation.</w:t>
      </w:r>
    </w:p>
    <w:p w14:paraId="71C6B320" w14:textId="77777777" w:rsidR="004577B4" w:rsidRPr="004577B4" w:rsidRDefault="004577B4" w:rsidP="004577B4">
      <w:pPr>
        <w:rPr>
          <w:b/>
          <w:bCs/>
        </w:rPr>
      </w:pPr>
      <w:r w:rsidRPr="004577B4">
        <w:rPr>
          <w:b/>
          <w:bCs/>
        </w:rPr>
        <w:t>How long is the contract for?</w:t>
      </w:r>
    </w:p>
    <w:p w14:paraId="6ED2CED1" w14:textId="77777777" w:rsidR="004577B4" w:rsidRPr="004577B4" w:rsidRDefault="004577B4" w:rsidP="004577B4">
      <w:r w:rsidRPr="004577B4">
        <w:t>The maintenance contract is for a minimum of three years. Three months’ notice is required prior to the renewal date to cancel a maintenance contract.</w:t>
      </w:r>
    </w:p>
    <w:p w14:paraId="285517A5" w14:textId="77777777" w:rsidR="004577B4" w:rsidRPr="004577B4" w:rsidRDefault="004577B4" w:rsidP="004577B4">
      <w:pPr>
        <w:rPr>
          <w:b/>
          <w:bCs/>
        </w:rPr>
      </w:pPr>
      <w:r w:rsidRPr="004577B4">
        <w:rPr>
          <w:b/>
          <w:bCs/>
        </w:rPr>
        <w:t>What is covered by the maintenance charge?</w:t>
      </w:r>
    </w:p>
    <w:p w14:paraId="6378E82F" w14:textId="77777777" w:rsidR="004577B4" w:rsidRPr="004577B4" w:rsidRDefault="004577B4" w:rsidP="004577B4">
      <w:r w:rsidRPr="004577B4">
        <w:rPr>
          <w:b/>
        </w:rPr>
        <w:t>Fire Alarm:</w:t>
      </w:r>
      <w:r w:rsidRPr="004577B4">
        <w:t xml:space="preserve"> The maintenance is to British standard 5839.pt 1.2013 only. The frequency of the checks on the system is dependent on the contract i.e. quarterly/six monthly. An engineer is available within 8 hours if required.</w:t>
      </w:r>
    </w:p>
    <w:p w14:paraId="30704BB6" w14:textId="77777777" w:rsidR="004577B4" w:rsidRPr="004577B4" w:rsidRDefault="004577B4" w:rsidP="004577B4">
      <w:r w:rsidRPr="004577B4">
        <w:rPr>
          <w:b/>
        </w:rPr>
        <w:t>Intruder Alarm:</w:t>
      </w:r>
      <w:r w:rsidRPr="004577B4">
        <w:t xml:space="preserve"> Systems installed to PD6662 to be maintained to DD263 only. This includes an annual check of audible only systems, a biannual check for remote systems. An engineer is available within 4 hours if required.</w:t>
      </w:r>
    </w:p>
    <w:p w14:paraId="5F154986" w14:textId="77777777" w:rsidR="004577B4" w:rsidRPr="004577B4" w:rsidRDefault="004577B4" w:rsidP="004577B4">
      <w:r w:rsidRPr="004577B4">
        <w:rPr>
          <w:b/>
        </w:rPr>
        <w:t xml:space="preserve">CCTV/Access Systems: </w:t>
      </w:r>
      <w:r w:rsidRPr="004577B4">
        <w:t>The maintenance is to British standard 50132-7 only. This includes an annual check of the system for locally monitored systems, a biannual check for remotely monitored systems. An engineer is available within 4 hours if required.</w:t>
      </w:r>
    </w:p>
    <w:p w14:paraId="4EB293AA" w14:textId="77777777" w:rsidR="004577B4" w:rsidRPr="004577B4" w:rsidRDefault="004577B4" w:rsidP="004577B4">
      <w:pPr>
        <w:rPr>
          <w:b/>
          <w:bCs/>
        </w:rPr>
      </w:pPr>
      <w:bookmarkStart w:id="1" w:name="_Hlk11669145"/>
      <w:r w:rsidRPr="004577B4">
        <w:rPr>
          <w:b/>
          <w:bCs/>
        </w:rPr>
        <w:t>GBSG will keep all records to the required industry standard.</w:t>
      </w:r>
      <w:bookmarkEnd w:id="1"/>
    </w:p>
    <w:p w14:paraId="33D7AF82" w14:textId="77777777" w:rsidR="004577B4" w:rsidRPr="004577B4" w:rsidRDefault="004577B4" w:rsidP="004577B4">
      <w:pPr>
        <w:rPr>
          <w:b/>
          <w:bCs/>
        </w:rPr>
      </w:pPr>
      <w:r w:rsidRPr="004577B4">
        <w:rPr>
          <w:b/>
          <w:bCs/>
        </w:rPr>
        <w:t>After the end of the warranty all other work carried out is chargeable.  The current rates are as follows:</w:t>
      </w:r>
    </w:p>
    <w:p w14:paraId="7474E464" w14:textId="77777777" w:rsidR="004577B4" w:rsidRPr="004577B4" w:rsidRDefault="004577B4" w:rsidP="004577B4">
      <w:pPr>
        <w:rPr>
          <w:b/>
          <w:bCs/>
          <w:u w:val="single"/>
        </w:rPr>
      </w:pPr>
      <w:r w:rsidRPr="004577B4">
        <w:rPr>
          <w:b/>
          <w:bCs/>
        </w:rPr>
        <w:tab/>
      </w:r>
      <w:r w:rsidRPr="004577B4">
        <w:rPr>
          <w:b/>
          <w:bCs/>
        </w:rPr>
        <w:tab/>
      </w:r>
      <w:r w:rsidRPr="004577B4">
        <w:rPr>
          <w:b/>
          <w:bCs/>
        </w:rPr>
        <w:tab/>
      </w:r>
      <w:r w:rsidRPr="004577B4">
        <w:rPr>
          <w:b/>
          <w:bCs/>
        </w:rPr>
        <w:tab/>
      </w:r>
      <w:r w:rsidRPr="004577B4">
        <w:rPr>
          <w:b/>
          <w:bCs/>
        </w:rPr>
        <w:tab/>
      </w:r>
      <w:r w:rsidRPr="004577B4">
        <w:rPr>
          <w:b/>
          <w:bCs/>
        </w:rPr>
        <w:tab/>
      </w:r>
      <w:r w:rsidRPr="004577B4">
        <w:rPr>
          <w:b/>
          <w:bCs/>
        </w:rPr>
        <w:tab/>
      </w:r>
      <w:r w:rsidRPr="004577B4">
        <w:rPr>
          <w:b/>
          <w:bCs/>
        </w:rPr>
        <w:tab/>
      </w:r>
      <w:r w:rsidRPr="004577B4">
        <w:rPr>
          <w:b/>
          <w:bCs/>
          <w:u w:val="single"/>
        </w:rPr>
        <w:t>Contracted</w:t>
      </w:r>
      <w:r w:rsidRPr="004577B4">
        <w:rPr>
          <w:b/>
          <w:bCs/>
        </w:rPr>
        <w:tab/>
      </w:r>
      <w:r w:rsidRPr="004577B4">
        <w:rPr>
          <w:b/>
          <w:bCs/>
        </w:rPr>
        <w:tab/>
      </w:r>
      <w:proofErr w:type="gramStart"/>
      <w:r w:rsidRPr="004577B4">
        <w:rPr>
          <w:b/>
          <w:bCs/>
          <w:u w:val="single"/>
        </w:rPr>
        <w:t>Non-contracted</w:t>
      </w:r>
      <w:proofErr w:type="gramEnd"/>
    </w:p>
    <w:p w14:paraId="436ACC2F" w14:textId="77777777" w:rsidR="004577B4" w:rsidRPr="004577B4" w:rsidRDefault="004577B4" w:rsidP="004577B4">
      <w:r w:rsidRPr="004577B4">
        <w:t>Standard call out including the 1st Half hour:</w:t>
      </w:r>
      <w:r w:rsidRPr="004577B4">
        <w:tab/>
      </w:r>
      <w:r w:rsidRPr="004577B4">
        <w:tab/>
      </w:r>
      <w:r w:rsidRPr="004577B4">
        <w:tab/>
      </w:r>
      <w:r w:rsidRPr="004577B4">
        <w:tab/>
      </w:r>
      <w:r w:rsidRPr="004577B4">
        <w:rPr>
          <w:b/>
          <w:bCs/>
        </w:rPr>
        <w:t>£142.50</w:t>
      </w:r>
      <w:r w:rsidRPr="004577B4">
        <w:tab/>
      </w:r>
      <w:r w:rsidRPr="004577B4">
        <w:tab/>
      </w:r>
      <w:r w:rsidRPr="004577B4">
        <w:tab/>
      </w:r>
      <w:r w:rsidRPr="004577B4">
        <w:rPr>
          <w:b/>
          <w:bCs/>
        </w:rPr>
        <w:t>£205.50</w:t>
      </w:r>
    </w:p>
    <w:p w14:paraId="73280AA7" w14:textId="43076A6C" w:rsidR="004577B4" w:rsidRPr="004577B4" w:rsidRDefault="004577B4" w:rsidP="004577B4">
      <w:pPr>
        <w:rPr>
          <w:b/>
          <w:bCs/>
        </w:rPr>
      </w:pPr>
      <w:r w:rsidRPr="004577B4">
        <w:t>Hourly rate thereafter (during office hours):</w:t>
      </w:r>
      <w:r w:rsidRPr="004577B4">
        <w:tab/>
      </w:r>
      <w:r w:rsidRPr="004577B4">
        <w:tab/>
      </w:r>
      <w:r w:rsidRPr="004577B4">
        <w:tab/>
      </w:r>
      <w:r w:rsidRPr="004577B4">
        <w:tab/>
      </w:r>
      <w:proofErr w:type="gramStart"/>
      <w:r w:rsidRPr="004577B4">
        <w:rPr>
          <w:b/>
          <w:bCs/>
        </w:rPr>
        <w:t xml:space="preserve">£ </w:t>
      </w:r>
      <w:r>
        <w:rPr>
          <w:b/>
          <w:bCs/>
        </w:rPr>
        <w:t xml:space="preserve"> </w:t>
      </w:r>
      <w:r w:rsidRPr="004577B4">
        <w:rPr>
          <w:b/>
          <w:bCs/>
        </w:rPr>
        <w:t>93</w:t>
      </w:r>
      <w:proofErr w:type="gramEnd"/>
      <w:r w:rsidRPr="004577B4">
        <w:rPr>
          <w:b/>
          <w:bCs/>
        </w:rPr>
        <w:t>.95</w:t>
      </w:r>
      <w:r w:rsidRPr="004577B4">
        <w:rPr>
          <w:b/>
          <w:bCs/>
        </w:rPr>
        <w:tab/>
      </w:r>
      <w:r w:rsidRPr="004577B4">
        <w:rPr>
          <w:b/>
          <w:bCs/>
        </w:rPr>
        <w:tab/>
      </w:r>
      <w:r w:rsidRPr="004577B4">
        <w:rPr>
          <w:b/>
          <w:bCs/>
        </w:rPr>
        <w:tab/>
        <w:t>£114.95</w:t>
      </w:r>
    </w:p>
    <w:p w14:paraId="622D91DE" w14:textId="77777777" w:rsidR="004577B4" w:rsidRPr="004577B4" w:rsidRDefault="004577B4" w:rsidP="004577B4">
      <w:pPr>
        <w:rPr>
          <w:b/>
          <w:bCs/>
        </w:rPr>
      </w:pPr>
      <w:r w:rsidRPr="004577B4">
        <w:t>Emergency call out (out of office hours) including 1</w:t>
      </w:r>
      <w:r w:rsidRPr="004577B4">
        <w:rPr>
          <w:vertAlign w:val="superscript"/>
        </w:rPr>
        <w:t>st</w:t>
      </w:r>
      <w:r w:rsidRPr="004577B4">
        <w:t xml:space="preserve"> half hour:</w:t>
      </w:r>
      <w:r w:rsidRPr="004577B4">
        <w:tab/>
      </w:r>
      <w:r w:rsidRPr="004577B4">
        <w:tab/>
      </w:r>
      <w:r w:rsidRPr="004577B4">
        <w:rPr>
          <w:b/>
          <w:bCs/>
        </w:rPr>
        <w:t>£184.50</w:t>
      </w:r>
      <w:r w:rsidRPr="004577B4">
        <w:rPr>
          <w:b/>
          <w:bCs/>
        </w:rPr>
        <w:tab/>
      </w:r>
      <w:r w:rsidRPr="004577B4">
        <w:rPr>
          <w:b/>
          <w:bCs/>
        </w:rPr>
        <w:tab/>
      </w:r>
      <w:r w:rsidRPr="004577B4">
        <w:rPr>
          <w:b/>
          <w:bCs/>
        </w:rPr>
        <w:tab/>
        <w:t>£POA</w:t>
      </w:r>
    </w:p>
    <w:p w14:paraId="0941CC64" w14:textId="77777777" w:rsidR="004577B4" w:rsidRPr="004577B4" w:rsidRDefault="004577B4" w:rsidP="004577B4">
      <w:r w:rsidRPr="004577B4">
        <w:t>Emergency hourly rate thereafter (out of office hours):</w:t>
      </w:r>
      <w:r w:rsidRPr="004577B4">
        <w:tab/>
      </w:r>
      <w:r w:rsidRPr="004577B4">
        <w:tab/>
      </w:r>
      <w:r w:rsidRPr="004577B4">
        <w:tab/>
      </w:r>
      <w:r w:rsidRPr="004577B4">
        <w:rPr>
          <w:b/>
          <w:bCs/>
        </w:rPr>
        <w:t>£120.50</w:t>
      </w:r>
      <w:r w:rsidRPr="004577B4">
        <w:tab/>
      </w:r>
      <w:r w:rsidRPr="004577B4">
        <w:tab/>
      </w:r>
      <w:r w:rsidRPr="004577B4">
        <w:tab/>
      </w:r>
      <w:r w:rsidRPr="004577B4">
        <w:rPr>
          <w:b/>
          <w:bCs/>
        </w:rPr>
        <w:t>£POA</w:t>
      </w:r>
    </w:p>
    <w:p w14:paraId="3C4ACA88" w14:textId="0846227D" w:rsidR="004577B4" w:rsidRPr="004577B4" w:rsidRDefault="004577B4" w:rsidP="004577B4">
      <w:pPr>
        <w:rPr>
          <w:b/>
          <w:bCs/>
        </w:rPr>
      </w:pPr>
      <w:r w:rsidRPr="004577B4">
        <w:t>Helpdesk hourly rate (can be charged per 10 minutes):</w:t>
      </w:r>
      <w:r w:rsidRPr="004577B4">
        <w:tab/>
      </w:r>
      <w:r w:rsidRPr="004577B4">
        <w:tab/>
      </w:r>
      <w:r w:rsidRPr="004577B4">
        <w:tab/>
      </w:r>
      <w:r w:rsidRPr="004577B4">
        <w:rPr>
          <w:b/>
          <w:bCs/>
        </w:rPr>
        <w:t>£ 76.50</w:t>
      </w:r>
    </w:p>
    <w:p w14:paraId="1C4891B5" w14:textId="77777777" w:rsidR="004577B4" w:rsidRPr="004577B4" w:rsidRDefault="004577B4" w:rsidP="004577B4">
      <w:pPr>
        <w:rPr>
          <w:b/>
          <w:bCs/>
        </w:rPr>
      </w:pPr>
      <w:r w:rsidRPr="004577B4">
        <w:t>Materials:</w:t>
      </w:r>
      <w:r w:rsidRPr="004577B4">
        <w:tab/>
      </w:r>
      <w:r w:rsidRPr="004577B4">
        <w:tab/>
      </w:r>
      <w:r w:rsidRPr="004577B4">
        <w:tab/>
      </w:r>
      <w:r w:rsidRPr="004577B4">
        <w:tab/>
      </w:r>
      <w:r w:rsidRPr="004577B4">
        <w:tab/>
      </w:r>
      <w:r w:rsidRPr="004577B4">
        <w:tab/>
      </w:r>
      <w:r w:rsidRPr="004577B4">
        <w:tab/>
      </w:r>
      <w:r w:rsidRPr="004577B4">
        <w:rPr>
          <w:b/>
          <w:bCs/>
        </w:rPr>
        <w:t xml:space="preserve">GBSG Price </w:t>
      </w:r>
    </w:p>
    <w:p w14:paraId="270A9F7A" w14:textId="77777777" w:rsidR="004577B4" w:rsidRPr="004577B4" w:rsidRDefault="004577B4" w:rsidP="004577B4">
      <w:r w:rsidRPr="004577B4">
        <w:t xml:space="preserve">Access Equipment (Hired Equipment): </w:t>
      </w:r>
      <w:r w:rsidRPr="004577B4">
        <w:tab/>
      </w:r>
      <w:r w:rsidRPr="004577B4">
        <w:tab/>
      </w:r>
      <w:r w:rsidRPr="004577B4">
        <w:rPr>
          <w:b/>
          <w:bCs/>
        </w:rPr>
        <w:t>Hire Charge + delivery – cost plus 30%</w:t>
      </w:r>
    </w:p>
    <w:p w14:paraId="5D94D32D" w14:textId="77777777" w:rsidR="004577B4" w:rsidRPr="004577B4" w:rsidRDefault="004577B4" w:rsidP="004577B4">
      <w:pPr>
        <w:rPr>
          <w:b/>
          <w:bCs/>
        </w:rPr>
      </w:pPr>
    </w:p>
    <w:p w14:paraId="3176469B" w14:textId="77777777" w:rsidR="004577B4" w:rsidRPr="004577B4" w:rsidRDefault="004577B4" w:rsidP="004577B4">
      <w:pPr>
        <w:rPr>
          <w:b/>
          <w:bCs/>
        </w:rPr>
      </w:pPr>
      <w:r w:rsidRPr="004577B4">
        <w:rPr>
          <w:b/>
          <w:bCs/>
        </w:rPr>
        <w:t>All prices are subject to VAT</w:t>
      </w:r>
    </w:p>
    <w:p w14:paraId="217F794F" w14:textId="77777777" w:rsidR="004577B4" w:rsidRPr="004577B4" w:rsidRDefault="004577B4" w:rsidP="004577B4">
      <w:pPr>
        <w:rPr>
          <w:b/>
          <w:bCs/>
        </w:rPr>
      </w:pPr>
      <w:r w:rsidRPr="004577B4">
        <w:rPr>
          <w:b/>
          <w:bCs/>
        </w:rPr>
        <w:t>Please note</w:t>
      </w:r>
    </w:p>
    <w:p w14:paraId="325D8CBD" w14:textId="77777777" w:rsidR="004577B4" w:rsidRPr="004577B4" w:rsidRDefault="004577B4" w:rsidP="004577B4">
      <w:r w:rsidRPr="004577B4">
        <w:t xml:space="preserve">There are some scenarios where there will be specific costs, such as: travel time for solar </w:t>
      </w:r>
      <w:proofErr w:type="gramStart"/>
      <w:r w:rsidRPr="004577B4">
        <w:t>call-outs</w:t>
      </w:r>
      <w:proofErr w:type="gramEnd"/>
      <w:r w:rsidRPr="004577B4">
        <w:t xml:space="preserve"> and additional equipment that may be required to fix the fault, will also be charged. </w:t>
      </w:r>
    </w:p>
    <w:p w14:paraId="49ECFB9C" w14:textId="77777777" w:rsidR="004577B4" w:rsidRPr="004577B4" w:rsidRDefault="004577B4" w:rsidP="004577B4">
      <w:r w:rsidRPr="004577B4">
        <w:t>Further details are available by contacting GBSG.</w:t>
      </w:r>
    </w:p>
    <w:p w14:paraId="237D7E6B" w14:textId="77777777" w:rsidR="004577B4" w:rsidRPr="004577B4" w:rsidRDefault="004577B4" w:rsidP="004577B4">
      <w:r w:rsidRPr="004577B4">
        <w:rPr>
          <w:b/>
          <w:bCs/>
        </w:rPr>
        <w:lastRenderedPageBreak/>
        <w:t>What else can be charged for?</w:t>
      </w:r>
    </w:p>
    <w:p w14:paraId="2067942F" w14:textId="77777777" w:rsidR="004577B4" w:rsidRPr="004577B4" w:rsidRDefault="004577B4" w:rsidP="004577B4">
      <w:r w:rsidRPr="004577B4">
        <w:t xml:space="preserve">Confirmed activations that are not </w:t>
      </w:r>
      <w:proofErr w:type="gramStart"/>
      <w:r w:rsidRPr="004577B4">
        <w:t>as a result of</w:t>
      </w:r>
      <w:proofErr w:type="gramEnd"/>
      <w:r w:rsidRPr="004577B4">
        <w:t xml:space="preserve"> a genuine intruder or the cause is not identifiable, must be reset by an alarm company engineer. This applies to intruder alarm systems with remote signalling, complying with the Association of Chief Police Officers policy. </w:t>
      </w:r>
    </w:p>
    <w:p w14:paraId="40AC8339" w14:textId="77777777" w:rsidR="004577B4" w:rsidRPr="004577B4" w:rsidRDefault="004577B4" w:rsidP="004577B4">
      <w:r w:rsidRPr="004577B4">
        <w:t>During the warranty period the customer will be charged for all activations caused by customer misuse, mis-operations, genuine alarms and damage caused by electrical storms.</w:t>
      </w:r>
    </w:p>
    <w:p w14:paraId="35330BBB" w14:textId="77777777" w:rsidR="004577B4" w:rsidRPr="004577B4" w:rsidRDefault="004577B4" w:rsidP="004577B4">
      <w:bookmarkStart w:id="2" w:name="_Hlk11667197"/>
      <w:r w:rsidRPr="004577B4">
        <w:rPr>
          <w:b/>
          <w:bCs/>
        </w:rPr>
        <w:t>Customer responsibilities:</w:t>
      </w:r>
    </w:p>
    <w:p w14:paraId="0255DF9A" w14:textId="77777777" w:rsidR="004577B4" w:rsidRPr="004577B4" w:rsidRDefault="004577B4" w:rsidP="004577B4">
      <w:r w:rsidRPr="004577B4">
        <w:rPr>
          <w:b/>
        </w:rPr>
        <w:t>To inform GBSG of the following:</w:t>
      </w:r>
      <w:r w:rsidRPr="004577B4">
        <w:t xml:space="preserve"> Any structural changes or use to any part of the building or layout of the site. Any existence of environmental issues i.e. </w:t>
      </w:r>
      <w:proofErr w:type="gramStart"/>
      <w:r w:rsidRPr="004577B4">
        <w:t>Fly</w:t>
      </w:r>
      <w:proofErr w:type="gramEnd"/>
      <w:r w:rsidRPr="004577B4">
        <w:t xml:space="preserve"> Zappers, radio transmitters, air-conditioning, freezers, pumps, motors etc. Or any hazards to engineers in respect of Health &amp; Safety.</w:t>
      </w:r>
    </w:p>
    <w:p w14:paraId="336FC22E" w14:textId="77777777" w:rsidR="004577B4" w:rsidRPr="004577B4" w:rsidRDefault="004577B4" w:rsidP="004577B4"/>
    <w:p w14:paraId="61793122" w14:textId="77777777" w:rsidR="004577B4" w:rsidRPr="004577B4" w:rsidRDefault="004577B4" w:rsidP="004577B4">
      <w:r w:rsidRPr="004577B4">
        <w:rPr>
          <w:b/>
        </w:rPr>
        <w:t xml:space="preserve">To make sure: </w:t>
      </w:r>
      <w:r w:rsidRPr="004577B4">
        <w:t>All devices are given unobstructed vision &amp; kept clear of vermin, insects etc. And there is a regular walk test of all movement detectors to ascertain areas of effective coverage.</w:t>
      </w:r>
    </w:p>
    <w:p w14:paraId="015ECEB4" w14:textId="77777777" w:rsidR="004577B4" w:rsidRPr="004577B4" w:rsidRDefault="004577B4" w:rsidP="004577B4"/>
    <w:p w14:paraId="2D2C91B4" w14:textId="77777777" w:rsidR="004577B4" w:rsidRPr="004577B4" w:rsidRDefault="004577B4" w:rsidP="004577B4">
      <w:pPr>
        <w:rPr>
          <w:b/>
          <w:bCs/>
        </w:rPr>
      </w:pPr>
      <w:r w:rsidRPr="004577B4">
        <w:rPr>
          <w:b/>
          <w:bCs/>
        </w:rPr>
        <w:t>To fully understand all details and obligations, please read the following:</w:t>
      </w:r>
    </w:p>
    <w:p w14:paraId="21DE76B8" w14:textId="77777777" w:rsidR="004577B4" w:rsidRPr="004577B4" w:rsidRDefault="004577B4" w:rsidP="004577B4">
      <w:r w:rsidRPr="004577B4">
        <w:t>GBSG standard terms and conditions (available on our website) and the specification for your system prepared by GBSG.</w:t>
      </w:r>
      <w:bookmarkEnd w:id="2"/>
    </w:p>
    <w:p w14:paraId="3427CFF1" w14:textId="77777777" w:rsidR="00D458AF" w:rsidRPr="00D458AF" w:rsidRDefault="00D458AF" w:rsidP="00D458AF"/>
    <w:sectPr w:rsidR="00D458AF" w:rsidRPr="00D458AF" w:rsidSect="0053236F">
      <w:headerReference w:type="default" r:id="rId15"/>
      <w:footerReference w:type="default" r:id="rId16"/>
      <w:type w:val="oddPage"/>
      <w:pgSz w:w="11907" w:h="16840" w:code="9"/>
      <w:pgMar w:top="1247" w:right="680" w:bottom="567" w:left="680" w:header="68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7BC1D" w14:textId="77777777" w:rsidR="00155EA5" w:rsidRDefault="00155EA5">
      <w:r>
        <w:separator/>
      </w:r>
    </w:p>
  </w:endnote>
  <w:endnote w:type="continuationSeparator" w:id="0">
    <w:p w14:paraId="368EB233" w14:textId="77777777" w:rsidR="00155EA5" w:rsidRDefault="0015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7884696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D362502" w14:textId="6DEBD53E" w:rsidR="004577B4" w:rsidRPr="0053236F" w:rsidRDefault="004577B4" w:rsidP="004577B4">
            <w:pPr>
              <w:pStyle w:val="Footer"/>
              <w:rPr>
                <w:sz w:val="20"/>
                <w:szCs w:val="20"/>
              </w:rPr>
            </w:pPr>
          </w:p>
          <w:p w14:paraId="0136A37C" w14:textId="0CC6CD72" w:rsidR="008F2E2E" w:rsidRPr="0053236F" w:rsidRDefault="00B610C7" w:rsidP="00315ABA">
            <w:pPr>
              <w:pStyle w:val="Footer"/>
              <w:rPr>
                <w:sz w:val="20"/>
                <w:szCs w:val="20"/>
              </w:rPr>
            </w:pPr>
            <w:r w:rsidRPr="0053236F">
              <w:rPr>
                <w:sz w:val="20"/>
                <w:szCs w:val="20"/>
              </w:rPr>
              <w:tab/>
            </w:r>
            <w:r w:rsidRPr="0053236F">
              <w:rPr>
                <w:sz w:val="20"/>
                <w:szCs w:val="20"/>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5B0B1" w14:textId="77777777" w:rsidR="00155EA5" w:rsidRDefault="00155EA5">
      <w:r>
        <w:separator/>
      </w:r>
    </w:p>
  </w:footnote>
  <w:footnote w:type="continuationSeparator" w:id="0">
    <w:p w14:paraId="16D48E24" w14:textId="77777777" w:rsidR="00155EA5" w:rsidRDefault="0015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E139" w14:textId="77777777" w:rsidR="008F2E2E" w:rsidRDefault="009D4931" w:rsidP="00BA3346">
    <w:pPr>
      <w:pStyle w:val="Header"/>
      <w:spacing w:after="0"/>
    </w:pPr>
    <w:r>
      <w:rPr>
        <w:noProof/>
      </w:rPr>
      <w:drawing>
        <wp:anchor distT="0" distB="0" distL="114300" distR="114300" simplePos="0" relativeHeight="251658240" behindDoc="1" locked="0" layoutInCell="1" allowOverlap="1" wp14:anchorId="04D5CEA4" wp14:editId="18C157AE">
          <wp:simplePos x="0" y="0"/>
          <wp:positionH relativeFrom="column">
            <wp:align>left</wp:align>
          </wp:positionH>
          <wp:positionV relativeFrom="paragraph">
            <wp:posOffset>-238760</wp:posOffset>
          </wp:positionV>
          <wp:extent cx="2002155" cy="525145"/>
          <wp:effectExtent l="0" t="0" r="0" b="8255"/>
          <wp:wrapThrough wrapText="bothSides">
            <wp:wrapPolygon edited="0">
              <wp:start x="0" y="0"/>
              <wp:lineTo x="0" y="21156"/>
              <wp:lineTo x="21374" y="21156"/>
              <wp:lineTo x="21374" y="0"/>
              <wp:lineTo x="0" y="0"/>
            </wp:wrapPolygon>
          </wp:wrapThrough>
          <wp:docPr id="676992532" name="Picture 67699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SG Logo With Strapline Right.jpg"/>
                  <pic:cNvPicPr/>
                </pic:nvPicPr>
                <pic:blipFill>
                  <a:blip r:embed="rId1">
                    <a:extLst>
                      <a:ext uri="{28A0092B-C50C-407E-A947-70E740481C1C}">
                        <a14:useLocalDpi xmlns:a14="http://schemas.microsoft.com/office/drawing/2010/main" val="0"/>
                      </a:ext>
                    </a:extLst>
                  </a:blip>
                  <a:stretch>
                    <a:fillRect/>
                  </a:stretch>
                </pic:blipFill>
                <pic:spPr>
                  <a:xfrm>
                    <a:off x="0" y="0"/>
                    <a:ext cx="2025516" cy="5314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724"/>
    <w:multiLevelType w:val="hybridMultilevel"/>
    <w:tmpl w:val="C5B2D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64801"/>
    <w:multiLevelType w:val="hybridMultilevel"/>
    <w:tmpl w:val="46465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D4802"/>
    <w:multiLevelType w:val="multilevel"/>
    <w:tmpl w:val="72D0EFF6"/>
    <w:lvl w:ilvl="0">
      <w:start w:val="4"/>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1"/>
      <w:numFmt w:val="bullet"/>
      <w:lvlText w:val=""/>
      <w:lvlJc w:val="left"/>
      <w:pPr>
        <w:tabs>
          <w:tab w:val="num" w:pos="360"/>
        </w:tabs>
        <w:ind w:left="360" w:hanging="360"/>
      </w:pPr>
      <w:rPr>
        <w:rFonts w:ascii="Symbol" w:hAnsi="Symbol"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 w15:restartNumberingAfterBreak="0">
    <w:nsid w:val="0DA81A5D"/>
    <w:multiLevelType w:val="hybridMultilevel"/>
    <w:tmpl w:val="38C68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970154"/>
    <w:multiLevelType w:val="hybridMultilevel"/>
    <w:tmpl w:val="36585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EF6DB7"/>
    <w:multiLevelType w:val="multilevel"/>
    <w:tmpl w:val="BC744778"/>
    <w:lvl w:ilvl="0">
      <w:start w:val="4"/>
      <w:numFmt w:val="decimal"/>
      <w:lvlText w:val="%1"/>
      <w:lvlJc w:val="left"/>
      <w:pPr>
        <w:tabs>
          <w:tab w:val="num" w:pos="360"/>
        </w:tabs>
        <w:ind w:left="360" w:hanging="360"/>
      </w:pPr>
      <w:rPr>
        <w:rFonts w:hint="default"/>
        <w:color w:val="auto"/>
      </w:rPr>
    </w:lvl>
    <w:lvl w:ilvl="1">
      <w:start w:val="3"/>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23EB30F8"/>
    <w:multiLevelType w:val="hybridMultilevel"/>
    <w:tmpl w:val="B8E6C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EE0B78"/>
    <w:multiLevelType w:val="multilevel"/>
    <w:tmpl w:val="5A029AB6"/>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DB2C88"/>
    <w:multiLevelType w:val="hybridMultilevel"/>
    <w:tmpl w:val="0D2E1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0D49CE"/>
    <w:multiLevelType w:val="multilevel"/>
    <w:tmpl w:val="60CCE85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2C2E65"/>
    <w:multiLevelType w:val="hybridMultilevel"/>
    <w:tmpl w:val="3BAA41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A56421"/>
    <w:multiLevelType w:val="hybridMultilevel"/>
    <w:tmpl w:val="945E4E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292AF4"/>
    <w:multiLevelType w:val="multilevel"/>
    <w:tmpl w:val="3F26F7A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34A04F3"/>
    <w:multiLevelType w:val="hybridMultilevel"/>
    <w:tmpl w:val="F94467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223D12"/>
    <w:multiLevelType w:val="multilevel"/>
    <w:tmpl w:val="3DB602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B214535"/>
    <w:multiLevelType w:val="multilevel"/>
    <w:tmpl w:val="A1C2279A"/>
    <w:lvl w:ilvl="0">
      <w:start w:val="7"/>
      <w:numFmt w:val="decimal"/>
      <w:lvlText w:val="%1"/>
      <w:lvlJc w:val="left"/>
      <w:pPr>
        <w:tabs>
          <w:tab w:val="num" w:pos="360"/>
        </w:tabs>
        <w:ind w:left="360" w:hanging="360"/>
      </w:pPr>
      <w:rPr>
        <w:rFonts w:cs="Arial" w:hint="default"/>
      </w:rPr>
    </w:lvl>
    <w:lvl w:ilvl="1">
      <w:start w:val="2"/>
      <w:numFmt w:val="decimal"/>
      <w:lvlText w:val="%1.%2"/>
      <w:lvlJc w:val="left"/>
      <w:pPr>
        <w:tabs>
          <w:tab w:val="num" w:pos="450"/>
        </w:tabs>
        <w:ind w:left="450" w:hanging="360"/>
      </w:pPr>
      <w:rPr>
        <w:rFonts w:cs="Arial" w:hint="default"/>
      </w:rPr>
    </w:lvl>
    <w:lvl w:ilvl="2">
      <w:start w:val="1"/>
      <w:numFmt w:val="decimal"/>
      <w:lvlText w:val="%1.%2.%3"/>
      <w:lvlJc w:val="left"/>
      <w:pPr>
        <w:tabs>
          <w:tab w:val="num" w:pos="900"/>
        </w:tabs>
        <w:ind w:left="900" w:hanging="720"/>
      </w:pPr>
      <w:rPr>
        <w:rFonts w:cs="Arial" w:hint="default"/>
      </w:rPr>
    </w:lvl>
    <w:lvl w:ilvl="3">
      <w:start w:val="1"/>
      <w:numFmt w:val="decimal"/>
      <w:lvlText w:val="%1.%2.%3.%4"/>
      <w:lvlJc w:val="left"/>
      <w:pPr>
        <w:tabs>
          <w:tab w:val="num" w:pos="990"/>
        </w:tabs>
        <w:ind w:left="990" w:hanging="720"/>
      </w:pPr>
      <w:rPr>
        <w:rFonts w:cs="Arial" w:hint="default"/>
      </w:rPr>
    </w:lvl>
    <w:lvl w:ilvl="4">
      <w:start w:val="1"/>
      <w:numFmt w:val="decimal"/>
      <w:lvlText w:val="%1.%2.%3.%4.%5"/>
      <w:lvlJc w:val="left"/>
      <w:pPr>
        <w:tabs>
          <w:tab w:val="num" w:pos="1440"/>
        </w:tabs>
        <w:ind w:left="1440" w:hanging="1080"/>
      </w:pPr>
      <w:rPr>
        <w:rFonts w:cs="Arial" w:hint="default"/>
      </w:rPr>
    </w:lvl>
    <w:lvl w:ilvl="5">
      <w:start w:val="1"/>
      <w:numFmt w:val="decimal"/>
      <w:lvlText w:val="%1.%2.%3.%4.%5.%6"/>
      <w:lvlJc w:val="left"/>
      <w:pPr>
        <w:tabs>
          <w:tab w:val="num" w:pos="1530"/>
        </w:tabs>
        <w:ind w:left="1530" w:hanging="1080"/>
      </w:pPr>
      <w:rPr>
        <w:rFonts w:cs="Arial" w:hint="default"/>
      </w:rPr>
    </w:lvl>
    <w:lvl w:ilvl="6">
      <w:start w:val="1"/>
      <w:numFmt w:val="decimal"/>
      <w:lvlText w:val="%1.%2.%3.%4.%5.%6.%7"/>
      <w:lvlJc w:val="left"/>
      <w:pPr>
        <w:tabs>
          <w:tab w:val="num" w:pos="1980"/>
        </w:tabs>
        <w:ind w:left="1980" w:hanging="1440"/>
      </w:pPr>
      <w:rPr>
        <w:rFonts w:cs="Arial" w:hint="default"/>
      </w:rPr>
    </w:lvl>
    <w:lvl w:ilvl="7">
      <w:start w:val="1"/>
      <w:numFmt w:val="decimal"/>
      <w:lvlText w:val="%1.%2.%3.%4.%5.%6.%7.%8"/>
      <w:lvlJc w:val="left"/>
      <w:pPr>
        <w:tabs>
          <w:tab w:val="num" w:pos="2070"/>
        </w:tabs>
        <w:ind w:left="2070" w:hanging="1440"/>
      </w:pPr>
      <w:rPr>
        <w:rFonts w:cs="Arial" w:hint="default"/>
      </w:rPr>
    </w:lvl>
    <w:lvl w:ilvl="8">
      <w:start w:val="1"/>
      <w:numFmt w:val="decimal"/>
      <w:lvlText w:val="%1.%2.%3.%4.%5.%6.%7.%8.%9"/>
      <w:lvlJc w:val="left"/>
      <w:pPr>
        <w:tabs>
          <w:tab w:val="num" w:pos="2520"/>
        </w:tabs>
        <w:ind w:left="2520" w:hanging="1800"/>
      </w:pPr>
      <w:rPr>
        <w:rFonts w:cs="Arial" w:hint="default"/>
      </w:rPr>
    </w:lvl>
  </w:abstractNum>
  <w:abstractNum w:abstractNumId="16" w15:restartNumberingAfterBreak="0">
    <w:nsid w:val="5DDF7A91"/>
    <w:multiLevelType w:val="hybridMultilevel"/>
    <w:tmpl w:val="DBA84C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10F3C7B"/>
    <w:multiLevelType w:val="hybridMultilevel"/>
    <w:tmpl w:val="16DC4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9E3CFF"/>
    <w:multiLevelType w:val="hybridMultilevel"/>
    <w:tmpl w:val="0F0EF6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7C5DD9"/>
    <w:multiLevelType w:val="multilevel"/>
    <w:tmpl w:val="3B2A4D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BFE3DA0"/>
    <w:multiLevelType w:val="multilevel"/>
    <w:tmpl w:val="E5A6B79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4C73F67"/>
    <w:multiLevelType w:val="hybridMultilevel"/>
    <w:tmpl w:val="40EE6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C758C0"/>
    <w:multiLevelType w:val="hybridMultilevel"/>
    <w:tmpl w:val="E8303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5B7775"/>
    <w:multiLevelType w:val="hybridMultilevel"/>
    <w:tmpl w:val="0D8AB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FD1374"/>
    <w:multiLevelType w:val="hybridMultilevel"/>
    <w:tmpl w:val="1BB6A0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26237B"/>
    <w:multiLevelType w:val="hybridMultilevel"/>
    <w:tmpl w:val="C0728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702161"/>
    <w:multiLevelType w:val="multilevel"/>
    <w:tmpl w:val="8570A620"/>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A0C637E"/>
    <w:multiLevelType w:val="multilevel"/>
    <w:tmpl w:val="3BFEFDB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A2944B4"/>
    <w:multiLevelType w:val="hybridMultilevel"/>
    <w:tmpl w:val="03AC491C"/>
    <w:lvl w:ilvl="0" w:tplc="08090001">
      <w:start w:val="1"/>
      <w:numFmt w:val="bullet"/>
      <w:lvlText w:val=""/>
      <w:lvlJc w:val="left"/>
      <w:pPr>
        <w:tabs>
          <w:tab w:val="num" w:pos="787"/>
        </w:tabs>
        <w:ind w:left="787" w:hanging="360"/>
      </w:pPr>
      <w:rPr>
        <w:rFonts w:ascii="Symbol" w:hAnsi="Symbol" w:hint="default"/>
      </w:rPr>
    </w:lvl>
    <w:lvl w:ilvl="1" w:tplc="08090003" w:tentative="1">
      <w:start w:val="1"/>
      <w:numFmt w:val="bullet"/>
      <w:lvlText w:val="o"/>
      <w:lvlJc w:val="left"/>
      <w:pPr>
        <w:tabs>
          <w:tab w:val="num" w:pos="1507"/>
        </w:tabs>
        <w:ind w:left="1507" w:hanging="360"/>
      </w:pPr>
      <w:rPr>
        <w:rFonts w:ascii="Courier New" w:hAnsi="Courier New" w:cs="Courier New" w:hint="default"/>
      </w:rPr>
    </w:lvl>
    <w:lvl w:ilvl="2" w:tplc="08090005" w:tentative="1">
      <w:start w:val="1"/>
      <w:numFmt w:val="bullet"/>
      <w:lvlText w:val=""/>
      <w:lvlJc w:val="left"/>
      <w:pPr>
        <w:tabs>
          <w:tab w:val="num" w:pos="2227"/>
        </w:tabs>
        <w:ind w:left="2227" w:hanging="360"/>
      </w:pPr>
      <w:rPr>
        <w:rFonts w:ascii="Wingdings" w:hAnsi="Wingdings" w:hint="default"/>
      </w:rPr>
    </w:lvl>
    <w:lvl w:ilvl="3" w:tplc="08090001" w:tentative="1">
      <w:start w:val="1"/>
      <w:numFmt w:val="bullet"/>
      <w:lvlText w:val=""/>
      <w:lvlJc w:val="left"/>
      <w:pPr>
        <w:tabs>
          <w:tab w:val="num" w:pos="2947"/>
        </w:tabs>
        <w:ind w:left="2947" w:hanging="360"/>
      </w:pPr>
      <w:rPr>
        <w:rFonts w:ascii="Symbol" w:hAnsi="Symbol" w:hint="default"/>
      </w:rPr>
    </w:lvl>
    <w:lvl w:ilvl="4" w:tplc="08090003" w:tentative="1">
      <w:start w:val="1"/>
      <w:numFmt w:val="bullet"/>
      <w:lvlText w:val="o"/>
      <w:lvlJc w:val="left"/>
      <w:pPr>
        <w:tabs>
          <w:tab w:val="num" w:pos="3667"/>
        </w:tabs>
        <w:ind w:left="3667" w:hanging="360"/>
      </w:pPr>
      <w:rPr>
        <w:rFonts w:ascii="Courier New" w:hAnsi="Courier New" w:cs="Courier New" w:hint="default"/>
      </w:rPr>
    </w:lvl>
    <w:lvl w:ilvl="5" w:tplc="08090005" w:tentative="1">
      <w:start w:val="1"/>
      <w:numFmt w:val="bullet"/>
      <w:lvlText w:val=""/>
      <w:lvlJc w:val="left"/>
      <w:pPr>
        <w:tabs>
          <w:tab w:val="num" w:pos="4387"/>
        </w:tabs>
        <w:ind w:left="4387" w:hanging="360"/>
      </w:pPr>
      <w:rPr>
        <w:rFonts w:ascii="Wingdings" w:hAnsi="Wingdings" w:hint="default"/>
      </w:rPr>
    </w:lvl>
    <w:lvl w:ilvl="6" w:tplc="08090001" w:tentative="1">
      <w:start w:val="1"/>
      <w:numFmt w:val="bullet"/>
      <w:lvlText w:val=""/>
      <w:lvlJc w:val="left"/>
      <w:pPr>
        <w:tabs>
          <w:tab w:val="num" w:pos="5107"/>
        </w:tabs>
        <w:ind w:left="5107" w:hanging="360"/>
      </w:pPr>
      <w:rPr>
        <w:rFonts w:ascii="Symbol" w:hAnsi="Symbol" w:hint="default"/>
      </w:rPr>
    </w:lvl>
    <w:lvl w:ilvl="7" w:tplc="08090003" w:tentative="1">
      <w:start w:val="1"/>
      <w:numFmt w:val="bullet"/>
      <w:lvlText w:val="o"/>
      <w:lvlJc w:val="left"/>
      <w:pPr>
        <w:tabs>
          <w:tab w:val="num" w:pos="5827"/>
        </w:tabs>
        <w:ind w:left="5827" w:hanging="360"/>
      </w:pPr>
      <w:rPr>
        <w:rFonts w:ascii="Courier New" w:hAnsi="Courier New" w:cs="Courier New" w:hint="default"/>
      </w:rPr>
    </w:lvl>
    <w:lvl w:ilvl="8" w:tplc="08090005" w:tentative="1">
      <w:start w:val="1"/>
      <w:numFmt w:val="bullet"/>
      <w:lvlText w:val=""/>
      <w:lvlJc w:val="left"/>
      <w:pPr>
        <w:tabs>
          <w:tab w:val="num" w:pos="6547"/>
        </w:tabs>
        <w:ind w:left="6547" w:hanging="360"/>
      </w:pPr>
      <w:rPr>
        <w:rFonts w:ascii="Wingdings" w:hAnsi="Wingdings" w:hint="default"/>
      </w:rPr>
    </w:lvl>
  </w:abstractNum>
  <w:abstractNum w:abstractNumId="29" w15:restartNumberingAfterBreak="0">
    <w:nsid w:val="7C994676"/>
    <w:multiLevelType w:val="multilevel"/>
    <w:tmpl w:val="CFBCDB2C"/>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61633650">
    <w:abstractNumId w:val="4"/>
  </w:num>
  <w:num w:numId="2" w16cid:durableId="1911426966">
    <w:abstractNumId w:val="0"/>
  </w:num>
  <w:num w:numId="3" w16cid:durableId="1307399210">
    <w:abstractNumId w:val="21"/>
  </w:num>
  <w:num w:numId="4" w16cid:durableId="1901013835">
    <w:abstractNumId w:val="24"/>
  </w:num>
  <w:num w:numId="5" w16cid:durableId="451896930">
    <w:abstractNumId w:val="17"/>
  </w:num>
  <w:num w:numId="6" w16cid:durableId="425538026">
    <w:abstractNumId w:val="22"/>
  </w:num>
  <w:num w:numId="7" w16cid:durableId="1972398732">
    <w:abstractNumId w:val="25"/>
  </w:num>
  <w:num w:numId="8" w16cid:durableId="40176056">
    <w:abstractNumId w:val="8"/>
  </w:num>
  <w:num w:numId="9" w16cid:durableId="2110272017">
    <w:abstractNumId w:val="20"/>
  </w:num>
  <w:num w:numId="10" w16cid:durableId="2013605116">
    <w:abstractNumId w:val="28"/>
  </w:num>
  <w:num w:numId="11" w16cid:durableId="1931818301">
    <w:abstractNumId w:val="26"/>
  </w:num>
  <w:num w:numId="12" w16cid:durableId="638414322">
    <w:abstractNumId w:val="12"/>
  </w:num>
  <w:num w:numId="13" w16cid:durableId="79446618">
    <w:abstractNumId w:val="15"/>
  </w:num>
  <w:num w:numId="14" w16cid:durableId="474566834">
    <w:abstractNumId w:val="16"/>
  </w:num>
  <w:num w:numId="15" w16cid:durableId="955985750">
    <w:abstractNumId w:val="13"/>
  </w:num>
  <w:num w:numId="16" w16cid:durableId="585656400">
    <w:abstractNumId w:val="3"/>
  </w:num>
  <w:num w:numId="17" w16cid:durableId="1861316528">
    <w:abstractNumId w:val="14"/>
  </w:num>
  <w:num w:numId="18" w16cid:durableId="958536867">
    <w:abstractNumId w:val="1"/>
  </w:num>
  <w:num w:numId="19" w16cid:durableId="2013602996">
    <w:abstractNumId w:val="29"/>
  </w:num>
  <w:num w:numId="20" w16cid:durableId="1360201623">
    <w:abstractNumId w:val="19"/>
  </w:num>
  <w:num w:numId="21" w16cid:durableId="1140537325">
    <w:abstractNumId w:val="10"/>
  </w:num>
  <w:num w:numId="22" w16cid:durableId="476069467">
    <w:abstractNumId w:val="27"/>
  </w:num>
  <w:num w:numId="23" w16cid:durableId="929848572">
    <w:abstractNumId w:val="5"/>
  </w:num>
  <w:num w:numId="24" w16cid:durableId="1884830401">
    <w:abstractNumId w:val="2"/>
  </w:num>
  <w:num w:numId="25" w16cid:durableId="1139344097">
    <w:abstractNumId w:val="7"/>
  </w:num>
  <w:num w:numId="26" w16cid:durableId="1080717672">
    <w:abstractNumId w:val="9"/>
  </w:num>
  <w:num w:numId="27" w16cid:durableId="1448114574">
    <w:abstractNumId w:val="6"/>
  </w:num>
  <w:num w:numId="28" w16cid:durableId="1028874075">
    <w:abstractNumId w:val="23"/>
  </w:num>
  <w:num w:numId="29" w16cid:durableId="956907587">
    <w:abstractNumId w:val="18"/>
  </w:num>
  <w:num w:numId="30" w16cid:durableId="855117680">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B4"/>
    <w:rsid w:val="00032972"/>
    <w:rsid w:val="00040DC2"/>
    <w:rsid w:val="00045B2D"/>
    <w:rsid w:val="00053C54"/>
    <w:rsid w:val="00076B23"/>
    <w:rsid w:val="000971C8"/>
    <w:rsid w:val="001021D0"/>
    <w:rsid w:val="00146B70"/>
    <w:rsid w:val="00155EA5"/>
    <w:rsid w:val="00161531"/>
    <w:rsid w:val="001E30EC"/>
    <w:rsid w:val="0020409B"/>
    <w:rsid w:val="00222D57"/>
    <w:rsid w:val="0026502D"/>
    <w:rsid w:val="0029439B"/>
    <w:rsid w:val="002A09EE"/>
    <w:rsid w:val="002A215B"/>
    <w:rsid w:val="002B7465"/>
    <w:rsid w:val="002E52B5"/>
    <w:rsid w:val="002F6574"/>
    <w:rsid w:val="00315ABA"/>
    <w:rsid w:val="00325DF4"/>
    <w:rsid w:val="00334747"/>
    <w:rsid w:val="00341693"/>
    <w:rsid w:val="00352976"/>
    <w:rsid w:val="003876F0"/>
    <w:rsid w:val="003B0049"/>
    <w:rsid w:val="003B5D0D"/>
    <w:rsid w:val="003C29E1"/>
    <w:rsid w:val="0042430C"/>
    <w:rsid w:val="004321F8"/>
    <w:rsid w:val="00455561"/>
    <w:rsid w:val="004577B4"/>
    <w:rsid w:val="00474781"/>
    <w:rsid w:val="00491CEF"/>
    <w:rsid w:val="004A21D3"/>
    <w:rsid w:val="004D33D6"/>
    <w:rsid w:val="004E3940"/>
    <w:rsid w:val="00505062"/>
    <w:rsid w:val="00511358"/>
    <w:rsid w:val="0053236F"/>
    <w:rsid w:val="005331A3"/>
    <w:rsid w:val="00536DEE"/>
    <w:rsid w:val="005904A1"/>
    <w:rsid w:val="00596544"/>
    <w:rsid w:val="005C01C8"/>
    <w:rsid w:val="005C42A2"/>
    <w:rsid w:val="00612ADD"/>
    <w:rsid w:val="006250BC"/>
    <w:rsid w:val="00645E01"/>
    <w:rsid w:val="006732F9"/>
    <w:rsid w:val="007047DC"/>
    <w:rsid w:val="00710972"/>
    <w:rsid w:val="007246B9"/>
    <w:rsid w:val="007609AF"/>
    <w:rsid w:val="00785B04"/>
    <w:rsid w:val="007C6973"/>
    <w:rsid w:val="007E4AD4"/>
    <w:rsid w:val="007E6B71"/>
    <w:rsid w:val="00800766"/>
    <w:rsid w:val="00801967"/>
    <w:rsid w:val="008272E4"/>
    <w:rsid w:val="008843D2"/>
    <w:rsid w:val="00897824"/>
    <w:rsid w:val="008B4561"/>
    <w:rsid w:val="008D3D98"/>
    <w:rsid w:val="008E56BF"/>
    <w:rsid w:val="008F2E2E"/>
    <w:rsid w:val="00901588"/>
    <w:rsid w:val="00925742"/>
    <w:rsid w:val="00925773"/>
    <w:rsid w:val="009408F8"/>
    <w:rsid w:val="009524C0"/>
    <w:rsid w:val="00992D72"/>
    <w:rsid w:val="009B13E7"/>
    <w:rsid w:val="009D29A6"/>
    <w:rsid w:val="009D4931"/>
    <w:rsid w:val="00A0136D"/>
    <w:rsid w:val="00AA6EB6"/>
    <w:rsid w:val="00B00DA7"/>
    <w:rsid w:val="00B0356D"/>
    <w:rsid w:val="00B24337"/>
    <w:rsid w:val="00B450CA"/>
    <w:rsid w:val="00B610C7"/>
    <w:rsid w:val="00B62FFA"/>
    <w:rsid w:val="00BA3346"/>
    <w:rsid w:val="00BB131D"/>
    <w:rsid w:val="00BB4C78"/>
    <w:rsid w:val="00C1026C"/>
    <w:rsid w:val="00C12A7E"/>
    <w:rsid w:val="00C26FB7"/>
    <w:rsid w:val="00C45CD0"/>
    <w:rsid w:val="00C93A06"/>
    <w:rsid w:val="00C9642F"/>
    <w:rsid w:val="00CD1867"/>
    <w:rsid w:val="00CD7ECC"/>
    <w:rsid w:val="00D16CC9"/>
    <w:rsid w:val="00D261CF"/>
    <w:rsid w:val="00D458AF"/>
    <w:rsid w:val="00D6367F"/>
    <w:rsid w:val="00D72CB4"/>
    <w:rsid w:val="00D806A9"/>
    <w:rsid w:val="00DA4602"/>
    <w:rsid w:val="00DE5EF1"/>
    <w:rsid w:val="00E00902"/>
    <w:rsid w:val="00E07A25"/>
    <w:rsid w:val="00E57A5A"/>
    <w:rsid w:val="00E80D6C"/>
    <w:rsid w:val="00E83F09"/>
    <w:rsid w:val="00ED4256"/>
    <w:rsid w:val="00EF19D9"/>
    <w:rsid w:val="00EF4745"/>
    <w:rsid w:val="00EF7ABB"/>
    <w:rsid w:val="00F57CEE"/>
    <w:rsid w:val="00FC65AB"/>
    <w:rsid w:val="00FD42C4"/>
    <w:rsid w:val="00FF1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1B3ED"/>
  <w15:chartTrackingRefBased/>
  <w15:docId w15:val="{7A905E8B-DCA6-4348-A404-61F8F758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BA"/>
    <w:pPr>
      <w:spacing w:after="120"/>
    </w:pPr>
  </w:style>
  <w:style w:type="paragraph" w:styleId="Heading1">
    <w:name w:val="heading 1"/>
    <w:basedOn w:val="Normal"/>
    <w:next w:val="Normal"/>
    <w:link w:val="Heading1Char"/>
    <w:uiPriority w:val="9"/>
    <w:qFormat/>
    <w:rsid w:val="00D458AF"/>
    <w:pPr>
      <w:keepNext/>
      <w:keepLines/>
      <w:pBdr>
        <w:bottom w:val="single" w:sz="4" w:space="1" w:color="005936" w:themeColor="accent1" w:themeShade="BF"/>
      </w:pBdr>
      <w:spacing w:before="120" w:after="40" w:line="240" w:lineRule="auto"/>
      <w:outlineLvl w:val="0"/>
    </w:pPr>
    <w:rPr>
      <w:rFonts w:ascii="Roboto Medium" w:eastAsiaTheme="majorEastAsia" w:hAnsi="Roboto Medium" w:cstheme="majorBidi"/>
      <w:color w:val="005936" w:themeColor="accent1" w:themeShade="BF"/>
      <w:sz w:val="36"/>
      <w:szCs w:val="40"/>
    </w:rPr>
  </w:style>
  <w:style w:type="paragraph" w:styleId="Heading2">
    <w:name w:val="heading 2"/>
    <w:basedOn w:val="Normal"/>
    <w:next w:val="Normal"/>
    <w:link w:val="Heading2Char"/>
    <w:uiPriority w:val="9"/>
    <w:unhideWhenUsed/>
    <w:qFormat/>
    <w:rsid w:val="00315ABA"/>
    <w:pPr>
      <w:keepNext/>
      <w:keepLines/>
      <w:spacing w:before="120" w:line="240" w:lineRule="auto"/>
      <w:outlineLvl w:val="1"/>
    </w:pPr>
    <w:rPr>
      <w:rFonts w:asciiTheme="majorHAnsi" w:eastAsiaTheme="majorEastAsia" w:hAnsiTheme="majorHAnsi" w:cstheme="majorBidi"/>
      <w:b/>
      <w:color w:val="005936" w:themeColor="accent1" w:themeShade="BF"/>
      <w:sz w:val="28"/>
      <w:szCs w:val="28"/>
    </w:rPr>
  </w:style>
  <w:style w:type="paragraph" w:styleId="Heading3">
    <w:name w:val="heading 3"/>
    <w:basedOn w:val="Normal"/>
    <w:next w:val="Normal"/>
    <w:link w:val="Heading3Char"/>
    <w:uiPriority w:val="9"/>
    <w:semiHidden/>
    <w:unhideWhenUsed/>
    <w:qFormat/>
    <w:rsid w:val="009408F8"/>
    <w:pPr>
      <w:keepNext/>
      <w:keepLines/>
      <w:spacing w:before="80" w:after="0" w:line="240" w:lineRule="auto"/>
      <w:outlineLvl w:val="2"/>
    </w:pPr>
    <w:rPr>
      <w:rFonts w:asciiTheme="majorHAnsi" w:eastAsiaTheme="majorEastAsia" w:hAnsiTheme="majorHAnsi" w:cstheme="majorBidi"/>
      <w:color w:val="6D8FA5" w:themeColor="accent6" w:themeShade="BF"/>
      <w:sz w:val="24"/>
      <w:szCs w:val="24"/>
    </w:rPr>
  </w:style>
  <w:style w:type="paragraph" w:styleId="Heading4">
    <w:name w:val="heading 4"/>
    <w:basedOn w:val="Normal"/>
    <w:next w:val="Normal"/>
    <w:link w:val="Heading4Char"/>
    <w:uiPriority w:val="9"/>
    <w:unhideWhenUsed/>
    <w:qFormat/>
    <w:rsid w:val="00315ABA"/>
    <w:pPr>
      <w:keepNext/>
      <w:keepLines/>
      <w:spacing w:after="0"/>
      <w:outlineLvl w:val="3"/>
    </w:pPr>
    <w:rPr>
      <w:rFonts w:asciiTheme="majorHAnsi" w:eastAsiaTheme="majorEastAsia" w:hAnsiTheme="majorHAnsi" w:cstheme="majorBidi"/>
      <w:color w:val="005936" w:themeColor="accent1" w:themeShade="BF"/>
      <w:sz w:val="24"/>
      <w:szCs w:val="22"/>
    </w:rPr>
  </w:style>
  <w:style w:type="paragraph" w:styleId="Heading5">
    <w:name w:val="heading 5"/>
    <w:basedOn w:val="Normal"/>
    <w:next w:val="Normal"/>
    <w:link w:val="Heading5Char"/>
    <w:uiPriority w:val="9"/>
    <w:unhideWhenUsed/>
    <w:qFormat/>
    <w:rsid w:val="00D458AF"/>
    <w:pPr>
      <w:keepNext/>
      <w:keepLines/>
      <w:spacing w:before="40" w:after="0"/>
      <w:outlineLvl w:val="4"/>
    </w:pPr>
    <w:rPr>
      <w:rFonts w:asciiTheme="majorHAnsi" w:eastAsiaTheme="majorEastAsia" w:hAnsiTheme="majorHAnsi" w:cstheme="majorBidi"/>
      <w:i/>
      <w:iCs/>
      <w:color w:val="343434" w:themeColor="text1" w:themeTint="E6"/>
      <w:sz w:val="22"/>
      <w:szCs w:val="22"/>
    </w:rPr>
  </w:style>
  <w:style w:type="paragraph" w:styleId="Heading6">
    <w:name w:val="heading 6"/>
    <w:basedOn w:val="Normal"/>
    <w:next w:val="Normal"/>
    <w:link w:val="Heading6Char"/>
    <w:uiPriority w:val="9"/>
    <w:semiHidden/>
    <w:unhideWhenUsed/>
    <w:qFormat/>
    <w:rsid w:val="009408F8"/>
    <w:pPr>
      <w:keepNext/>
      <w:keepLines/>
      <w:spacing w:before="40" w:after="0"/>
      <w:outlineLvl w:val="5"/>
    </w:pPr>
    <w:rPr>
      <w:rFonts w:asciiTheme="majorHAnsi" w:eastAsiaTheme="majorEastAsia" w:hAnsiTheme="majorHAnsi" w:cstheme="majorBidi"/>
      <w:color w:val="A6BBC8" w:themeColor="accent6"/>
    </w:rPr>
  </w:style>
  <w:style w:type="paragraph" w:styleId="Heading7">
    <w:name w:val="heading 7"/>
    <w:basedOn w:val="Normal"/>
    <w:next w:val="Normal"/>
    <w:link w:val="Heading7Char"/>
    <w:uiPriority w:val="9"/>
    <w:semiHidden/>
    <w:unhideWhenUsed/>
    <w:qFormat/>
    <w:rsid w:val="009408F8"/>
    <w:pPr>
      <w:keepNext/>
      <w:keepLines/>
      <w:spacing w:before="40" w:after="0"/>
      <w:outlineLvl w:val="6"/>
    </w:pPr>
    <w:rPr>
      <w:rFonts w:asciiTheme="majorHAnsi" w:eastAsiaTheme="majorEastAsia" w:hAnsiTheme="majorHAnsi" w:cstheme="majorBidi"/>
      <w:b/>
      <w:bCs/>
      <w:color w:val="A6BBC8" w:themeColor="accent6"/>
    </w:rPr>
  </w:style>
  <w:style w:type="paragraph" w:styleId="Heading8">
    <w:name w:val="heading 8"/>
    <w:basedOn w:val="Normal"/>
    <w:next w:val="Normal"/>
    <w:link w:val="Heading8Char"/>
    <w:uiPriority w:val="9"/>
    <w:semiHidden/>
    <w:unhideWhenUsed/>
    <w:qFormat/>
    <w:rsid w:val="009408F8"/>
    <w:pPr>
      <w:keepNext/>
      <w:keepLines/>
      <w:spacing w:before="40" w:after="0"/>
      <w:outlineLvl w:val="7"/>
    </w:pPr>
    <w:rPr>
      <w:rFonts w:asciiTheme="majorHAnsi" w:eastAsiaTheme="majorEastAsia" w:hAnsiTheme="majorHAnsi" w:cstheme="majorBidi"/>
      <w:b/>
      <w:bCs/>
      <w:i/>
      <w:iCs/>
      <w:color w:val="A6BBC8" w:themeColor="accent6"/>
      <w:sz w:val="20"/>
      <w:szCs w:val="20"/>
    </w:rPr>
  </w:style>
  <w:style w:type="paragraph" w:styleId="Heading9">
    <w:name w:val="heading 9"/>
    <w:basedOn w:val="Normal"/>
    <w:next w:val="Normal"/>
    <w:link w:val="Heading9Char"/>
    <w:uiPriority w:val="9"/>
    <w:semiHidden/>
    <w:unhideWhenUsed/>
    <w:qFormat/>
    <w:rsid w:val="009408F8"/>
    <w:pPr>
      <w:keepNext/>
      <w:keepLines/>
      <w:spacing w:before="40" w:after="0"/>
      <w:outlineLvl w:val="8"/>
    </w:pPr>
    <w:rPr>
      <w:rFonts w:asciiTheme="majorHAnsi" w:eastAsiaTheme="majorEastAsia" w:hAnsiTheme="majorHAnsi" w:cstheme="majorBidi"/>
      <w:i/>
      <w:iCs/>
      <w:color w:val="A6BBC8"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Indent">
    <w:name w:val="Body Text Indent"/>
    <w:basedOn w:val="Normal"/>
    <w:pPr>
      <w:ind w:left="851" w:hanging="425"/>
    </w:pPr>
  </w:style>
  <w:style w:type="paragraph" w:styleId="BodyTextIndent3">
    <w:name w:val="Body Text Indent 3"/>
    <w:basedOn w:val="Normal"/>
    <w:pPr>
      <w:ind w:left="720"/>
    </w:pPr>
  </w:style>
  <w:style w:type="paragraph" w:styleId="Footer">
    <w:name w:val="footer"/>
    <w:basedOn w:val="Normal"/>
    <w:link w:val="FooterChar"/>
    <w:uiPriority w:val="99"/>
    <w:rsid w:val="0042430C"/>
    <w:pPr>
      <w:tabs>
        <w:tab w:val="center" w:pos="4153"/>
        <w:tab w:val="right" w:pos="8306"/>
      </w:tabs>
      <w:spacing w:after="0"/>
    </w:pPr>
  </w:style>
  <w:style w:type="character" w:styleId="PageNumber">
    <w:name w:val="page number"/>
    <w:basedOn w:val="DefaultParagraphFont"/>
  </w:style>
  <w:style w:type="paragraph" w:styleId="BodyTextIndent2">
    <w:name w:val="Body Text Indent 2"/>
    <w:basedOn w:val="Normal"/>
    <w:pPr>
      <w:ind w:left="720" w:hanging="720"/>
    </w:pPr>
    <w:rPr>
      <w:rFonts w:cs="Arial"/>
      <w:sz w:val="22"/>
      <w:szCs w:val="22"/>
    </w:rPr>
  </w:style>
  <w:style w:type="paragraph" w:styleId="BodyText">
    <w:name w:val="Body Text"/>
    <w:basedOn w:val="Normal"/>
  </w:style>
  <w:style w:type="paragraph" w:styleId="BlockText">
    <w:name w:val="Block Text"/>
    <w:basedOn w:val="Normal"/>
    <w:pPr>
      <w:tabs>
        <w:tab w:val="left" w:pos="1134"/>
        <w:tab w:val="left" w:pos="1701"/>
        <w:tab w:val="right" w:pos="8505"/>
      </w:tabs>
      <w:ind w:left="1134" w:right="991" w:hanging="425"/>
      <w:jc w:val="both"/>
    </w:pPr>
  </w:style>
  <w:style w:type="paragraph" w:styleId="BodyText3">
    <w:name w:val="Body Text 3"/>
    <w:basedOn w:val="Normal"/>
    <w:rPr>
      <w:sz w:val="16"/>
      <w:szCs w:val="16"/>
    </w:rPr>
  </w:style>
  <w:style w:type="paragraph" w:styleId="BodyText2">
    <w:name w:val="Body Text 2"/>
    <w:basedOn w:val="Normal"/>
    <w:rPr>
      <w:rFonts w:cs="Arial"/>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8E56BF"/>
    <w:rPr>
      <w:rFonts w:ascii="Tahoma" w:hAnsi="Tahoma" w:cs="Tahoma"/>
      <w:sz w:val="16"/>
      <w:szCs w:val="16"/>
    </w:rPr>
  </w:style>
  <w:style w:type="character" w:customStyle="1" w:styleId="BalloonTextChar">
    <w:name w:val="Balloon Text Char"/>
    <w:link w:val="BalloonText"/>
    <w:uiPriority w:val="99"/>
    <w:semiHidden/>
    <w:rsid w:val="008E56BF"/>
    <w:rPr>
      <w:rFonts w:ascii="Tahoma" w:hAnsi="Tahoma" w:cs="Tahoma"/>
      <w:sz w:val="16"/>
      <w:szCs w:val="16"/>
      <w:lang w:eastAsia="en-US"/>
    </w:rPr>
  </w:style>
  <w:style w:type="character" w:styleId="CommentReference">
    <w:name w:val="annotation reference"/>
    <w:uiPriority w:val="99"/>
    <w:semiHidden/>
    <w:unhideWhenUsed/>
    <w:rsid w:val="002B7465"/>
    <w:rPr>
      <w:sz w:val="16"/>
      <w:szCs w:val="16"/>
    </w:rPr>
  </w:style>
  <w:style w:type="paragraph" w:styleId="CommentText">
    <w:name w:val="annotation text"/>
    <w:basedOn w:val="Normal"/>
    <w:link w:val="CommentTextChar"/>
    <w:uiPriority w:val="99"/>
    <w:semiHidden/>
    <w:unhideWhenUsed/>
    <w:rsid w:val="002B7465"/>
    <w:rPr>
      <w:sz w:val="20"/>
    </w:rPr>
  </w:style>
  <w:style w:type="character" w:customStyle="1" w:styleId="CommentTextChar">
    <w:name w:val="Comment Text Char"/>
    <w:link w:val="CommentText"/>
    <w:uiPriority w:val="99"/>
    <w:semiHidden/>
    <w:rsid w:val="002B746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B7465"/>
    <w:rPr>
      <w:b/>
      <w:bCs/>
    </w:rPr>
  </w:style>
  <w:style w:type="character" w:customStyle="1" w:styleId="CommentSubjectChar">
    <w:name w:val="Comment Subject Char"/>
    <w:link w:val="CommentSubject"/>
    <w:uiPriority w:val="99"/>
    <w:semiHidden/>
    <w:rsid w:val="002B7465"/>
    <w:rPr>
      <w:rFonts w:ascii="Arial" w:hAnsi="Arial"/>
      <w:b/>
      <w:bCs/>
      <w:lang w:eastAsia="en-US"/>
    </w:rPr>
  </w:style>
  <w:style w:type="paragraph" w:styleId="ListParagraph">
    <w:name w:val="List Paragraph"/>
    <w:basedOn w:val="Normal"/>
    <w:uiPriority w:val="34"/>
    <w:qFormat/>
    <w:rsid w:val="00C1026C"/>
    <w:pPr>
      <w:ind w:left="720"/>
      <w:contextualSpacing/>
    </w:pPr>
  </w:style>
  <w:style w:type="character" w:customStyle="1" w:styleId="FooterChar">
    <w:name w:val="Footer Char"/>
    <w:link w:val="Footer"/>
    <w:uiPriority w:val="99"/>
    <w:rsid w:val="0042430C"/>
  </w:style>
  <w:style w:type="character" w:customStyle="1" w:styleId="Heading1Char">
    <w:name w:val="Heading 1 Char"/>
    <w:basedOn w:val="DefaultParagraphFont"/>
    <w:link w:val="Heading1"/>
    <w:uiPriority w:val="9"/>
    <w:rsid w:val="00D458AF"/>
    <w:rPr>
      <w:rFonts w:ascii="Roboto Medium" w:eastAsiaTheme="majorEastAsia" w:hAnsi="Roboto Medium" w:cstheme="majorBidi"/>
      <w:color w:val="005936" w:themeColor="accent1" w:themeShade="BF"/>
      <w:sz w:val="36"/>
      <w:szCs w:val="40"/>
    </w:rPr>
  </w:style>
  <w:style w:type="character" w:customStyle="1" w:styleId="Heading2Char">
    <w:name w:val="Heading 2 Char"/>
    <w:basedOn w:val="DefaultParagraphFont"/>
    <w:link w:val="Heading2"/>
    <w:uiPriority w:val="9"/>
    <w:rsid w:val="00315ABA"/>
    <w:rPr>
      <w:rFonts w:asciiTheme="majorHAnsi" w:eastAsiaTheme="majorEastAsia" w:hAnsiTheme="majorHAnsi" w:cstheme="majorBidi"/>
      <w:b/>
      <w:color w:val="005936" w:themeColor="accent1" w:themeShade="BF"/>
      <w:sz w:val="28"/>
      <w:szCs w:val="28"/>
    </w:rPr>
  </w:style>
  <w:style w:type="character" w:customStyle="1" w:styleId="Heading3Char">
    <w:name w:val="Heading 3 Char"/>
    <w:basedOn w:val="DefaultParagraphFont"/>
    <w:link w:val="Heading3"/>
    <w:uiPriority w:val="9"/>
    <w:semiHidden/>
    <w:rsid w:val="009408F8"/>
    <w:rPr>
      <w:rFonts w:asciiTheme="majorHAnsi" w:eastAsiaTheme="majorEastAsia" w:hAnsiTheme="majorHAnsi" w:cstheme="majorBidi"/>
      <w:color w:val="6D8FA5" w:themeColor="accent6" w:themeShade="BF"/>
      <w:sz w:val="24"/>
      <w:szCs w:val="24"/>
    </w:rPr>
  </w:style>
  <w:style w:type="character" w:customStyle="1" w:styleId="Heading4Char">
    <w:name w:val="Heading 4 Char"/>
    <w:basedOn w:val="DefaultParagraphFont"/>
    <w:link w:val="Heading4"/>
    <w:uiPriority w:val="9"/>
    <w:rsid w:val="00315ABA"/>
    <w:rPr>
      <w:rFonts w:asciiTheme="majorHAnsi" w:eastAsiaTheme="majorEastAsia" w:hAnsiTheme="majorHAnsi" w:cstheme="majorBidi"/>
      <w:color w:val="005936" w:themeColor="accent1" w:themeShade="BF"/>
      <w:sz w:val="24"/>
      <w:szCs w:val="22"/>
    </w:rPr>
  </w:style>
  <w:style w:type="character" w:customStyle="1" w:styleId="Heading5Char">
    <w:name w:val="Heading 5 Char"/>
    <w:basedOn w:val="DefaultParagraphFont"/>
    <w:link w:val="Heading5"/>
    <w:uiPriority w:val="9"/>
    <w:rsid w:val="00D458AF"/>
    <w:rPr>
      <w:rFonts w:asciiTheme="majorHAnsi" w:eastAsiaTheme="majorEastAsia" w:hAnsiTheme="majorHAnsi" w:cstheme="majorBidi"/>
      <w:i/>
      <w:iCs/>
      <w:color w:val="343434" w:themeColor="text1" w:themeTint="E6"/>
      <w:sz w:val="22"/>
      <w:szCs w:val="22"/>
    </w:rPr>
  </w:style>
  <w:style w:type="character" w:customStyle="1" w:styleId="Heading6Char">
    <w:name w:val="Heading 6 Char"/>
    <w:basedOn w:val="DefaultParagraphFont"/>
    <w:link w:val="Heading6"/>
    <w:uiPriority w:val="9"/>
    <w:semiHidden/>
    <w:rsid w:val="009408F8"/>
    <w:rPr>
      <w:rFonts w:asciiTheme="majorHAnsi" w:eastAsiaTheme="majorEastAsia" w:hAnsiTheme="majorHAnsi" w:cstheme="majorBidi"/>
      <w:color w:val="A6BBC8" w:themeColor="accent6"/>
    </w:rPr>
  </w:style>
  <w:style w:type="character" w:customStyle="1" w:styleId="Heading7Char">
    <w:name w:val="Heading 7 Char"/>
    <w:basedOn w:val="DefaultParagraphFont"/>
    <w:link w:val="Heading7"/>
    <w:uiPriority w:val="9"/>
    <w:semiHidden/>
    <w:rsid w:val="009408F8"/>
    <w:rPr>
      <w:rFonts w:asciiTheme="majorHAnsi" w:eastAsiaTheme="majorEastAsia" w:hAnsiTheme="majorHAnsi" w:cstheme="majorBidi"/>
      <w:b/>
      <w:bCs/>
      <w:color w:val="A6BBC8" w:themeColor="accent6"/>
    </w:rPr>
  </w:style>
  <w:style w:type="character" w:customStyle="1" w:styleId="Heading8Char">
    <w:name w:val="Heading 8 Char"/>
    <w:basedOn w:val="DefaultParagraphFont"/>
    <w:link w:val="Heading8"/>
    <w:uiPriority w:val="9"/>
    <w:semiHidden/>
    <w:rsid w:val="009408F8"/>
    <w:rPr>
      <w:rFonts w:asciiTheme="majorHAnsi" w:eastAsiaTheme="majorEastAsia" w:hAnsiTheme="majorHAnsi" w:cstheme="majorBidi"/>
      <w:b/>
      <w:bCs/>
      <w:i/>
      <w:iCs/>
      <w:color w:val="A6BBC8" w:themeColor="accent6"/>
      <w:sz w:val="20"/>
      <w:szCs w:val="20"/>
    </w:rPr>
  </w:style>
  <w:style w:type="character" w:customStyle="1" w:styleId="Heading9Char">
    <w:name w:val="Heading 9 Char"/>
    <w:basedOn w:val="DefaultParagraphFont"/>
    <w:link w:val="Heading9"/>
    <w:uiPriority w:val="9"/>
    <w:semiHidden/>
    <w:rsid w:val="009408F8"/>
    <w:rPr>
      <w:rFonts w:asciiTheme="majorHAnsi" w:eastAsiaTheme="majorEastAsia" w:hAnsiTheme="majorHAnsi" w:cstheme="majorBidi"/>
      <w:i/>
      <w:iCs/>
      <w:color w:val="A6BBC8" w:themeColor="accent6"/>
      <w:sz w:val="20"/>
      <w:szCs w:val="20"/>
    </w:rPr>
  </w:style>
  <w:style w:type="paragraph" w:styleId="Caption">
    <w:name w:val="caption"/>
    <w:basedOn w:val="Normal"/>
    <w:next w:val="Normal"/>
    <w:uiPriority w:val="35"/>
    <w:semiHidden/>
    <w:unhideWhenUsed/>
    <w:qFormat/>
    <w:rsid w:val="009408F8"/>
    <w:pPr>
      <w:spacing w:line="240" w:lineRule="auto"/>
    </w:pPr>
    <w:rPr>
      <w:b/>
      <w:bCs/>
      <w:smallCaps/>
      <w:color w:val="6C6C6C" w:themeColor="text1" w:themeTint="A6"/>
    </w:rPr>
  </w:style>
  <w:style w:type="paragraph" w:styleId="Title">
    <w:name w:val="Title"/>
    <w:basedOn w:val="Normal"/>
    <w:next w:val="Normal"/>
    <w:link w:val="TitleChar"/>
    <w:uiPriority w:val="10"/>
    <w:qFormat/>
    <w:rsid w:val="009408F8"/>
    <w:pPr>
      <w:spacing w:after="0" w:line="240" w:lineRule="auto"/>
      <w:contextualSpacing/>
    </w:pPr>
    <w:rPr>
      <w:rFonts w:asciiTheme="majorHAnsi" w:eastAsiaTheme="majorEastAsia" w:hAnsiTheme="majorHAnsi" w:cstheme="majorBidi"/>
      <w:color w:val="3F3F3F" w:themeColor="text1" w:themeTint="D9"/>
      <w:spacing w:val="-15"/>
      <w:sz w:val="40"/>
      <w:szCs w:val="96"/>
    </w:rPr>
  </w:style>
  <w:style w:type="character" w:customStyle="1" w:styleId="TitleChar">
    <w:name w:val="Title Char"/>
    <w:basedOn w:val="DefaultParagraphFont"/>
    <w:link w:val="Title"/>
    <w:uiPriority w:val="10"/>
    <w:rsid w:val="009408F8"/>
    <w:rPr>
      <w:rFonts w:asciiTheme="majorHAnsi" w:eastAsiaTheme="majorEastAsia" w:hAnsiTheme="majorHAnsi" w:cstheme="majorBidi"/>
      <w:color w:val="3F3F3F" w:themeColor="text1" w:themeTint="D9"/>
      <w:spacing w:val="-15"/>
      <w:sz w:val="40"/>
      <w:szCs w:val="96"/>
    </w:rPr>
  </w:style>
  <w:style w:type="paragraph" w:styleId="Subtitle">
    <w:name w:val="Subtitle"/>
    <w:basedOn w:val="Normal"/>
    <w:next w:val="Normal"/>
    <w:link w:val="SubtitleChar"/>
    <w:uiPriority w:val="11"/>
    <w:qFormat/>
    <w:rsid w:val="009408F8"/>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9408F8"/>
    <w:rPr>
      <w:rFonts w:asciiTheme="majorHAnsi" w:eastAsiaTheme="majorEastAsia" w:hAnsiTheme="majorHAnsi" w:cstheme="majorBidi"/>
      <w:sz w:val="30"/>
      <w:szCs w:val="30"/>
    </w:rPr>
  </w:style>
  <w:style w:type="character" w:styleId="Strong">
    <w:name w:val="Strong"/>
    <w:basedOn w:val="DefaultParagraphFont"/>
    <w:uiPriority w:val="22"/>
    <w:qFormat/>
    <w:rsid w:val="009408F8"/>
    <w:rPr>
      <w:b/>
      <w:bCs/>
    </w:rPr>
  </w:style>
  <w:style w:type="character" w:styleId="Emphasis">
    <w:name w:val="Emphasis"/>
    <w:basedOn w:val="DefaultParagraphFont"/>
    <w:uiPriority w:val="20"/>
    <w:qFormat/>
    <w:rsid w:val="009408F8"/>
    <w:rPr>
      <w:i/>
      <w:iCs/>
      <w:color w:val="A6BBC8" w:themeColor="accent6"/>
    </w:rPr>
  </w:style>
  <w:style w:type="paragraph" w:styleId="NoSpacing">
    <w:name w:val="No Spacing"/>
    <w:uiPriority w:val="1"/>
    <w:qFormat/>
    <w:rsid w:val="009408F8"/>
    <w:pPr>
      <w:spacing w:after="0" w:line="240" w:lineRule="auto"/>
    </w:pPr>
  </w:style>
  <w:style w:type="paragraph" w:styleId="Quote">
    <w:name w:val="Quote"/>
    <w:basedOn w:val="Normal"/>
    <w:next w:val="Normal"/>
    <w:link w:val="QuoteChar"/>
    <w:uiPriority w:val="29"/>
    <w:qFormat/>
    <w:rsid w:val="009408F8"/>
    <w:pPr>
      <w:spacing w:before="160"/>
      <w:ind w:left="720" w:right="720"/>
      <w:jc w:val="center"/>
    </w:pPr>
    <w:rPr>
      <w:i/>
      <w:iCs/>
      <w:color w:val="3F3F3F" w:themeColor="text1" w:themeTint="D9"/>
    </w:rPr>
  </w:style>
  <w:style w:type="character" w:customStyle="1" w:styleId="QuoteChar">
    <w:name w:val="Quote Char"/>
    <w:basedOn w:val="DefaultParagraphFont"/>
    <w:link w:val="Quote"/>
    <w:uiPriority w:val="29"/>
    <w:rsid w:val="009408F8"/>
    <w:rPr>
      <w:i/>
      <w:iCs/>
      <w:color w:val="3F3F3F" w:themeColor="text1" w:themeTint="D9"/>
    </w:rPr>
  </w:style>
  <w:style w:type="paragraph" w:styleId="IntenseQuote">
    <w:name w:val="Intense Quote"/>
    <w:basedOn w:val="Normal"/>
    <w:next w:val="Normal"/>
    <w:link w:val="IntenseQuoteChar"/>
    <w:uiPriority w:val="30"/>
    <w:qFormat/>
    <w:rsid w:val="009408F8"/>
    <w:pPr>
      <w:spacing w:before="160" w:after="160" w:line="264" w:lineRule="auto"/>
      <w:ind w:left="720" w:right="720"/>
      <w:jc w:val="center"/>
    </w:pPr>
    <w:rPr>
      <w:rFonts w:asciiTheme="majorHAnsi" w:eastAsiaTheme="majorEastAsia" w:hAnsiTheme="majorHAnsi" w:cstheme="majorBidi"/>
      <w:i/>
      <w:iCs/>
      <w:color w:val="A6BBC8" w:themeColor="accent6"/>
      <w:sz w:val="32"/>
      <w:szCs w:val="32"/>
    </w:rPr>
  </w:style>
  <w:style w:type="character" w:customStyle="1" w:styleId="IntenseQuoteChar">
    <w:name w:val="Intense Quote Char"/>
    <w:basedOn w:val="DefaultParagraphFont"/>
    <w:link w:val="IntenseQuote"/>
    <w:uiPriority w:val="30"/>
    <w:rsid w:val="009408F8"/>
    <w:rPr>
      <w:rFonts w:asciiTheme="majorHAnsi" w:eastAsiaTheme="majorEastAsia" w:hAnsiTheme="majorHAnsi" w:cstheme="majorBidi"/>
      <w:i/>
      <w:iCs/>
      <w:color w:val="A6BBC8" w:themeColor="accent6"/>
      <w:sz w:val="32"/>
      <w:szCs w:val="32"/>
    </w:rPr>
  </w:style>
  <w:style w:type="character" w:styleId="SubtleEmphasis">
    <w:name w:val="Subtle Emphasis"/>
    <w:basedOn w:val="DefaultParagraphFont"/>
    <w:uiPriority w:val="19"/>
    <w:qFormat/>
    <w:rsid w:val="009408F8"/>
    <w:rPr>
      <w:i/>
      <w:iCs/>
    </w:rPr>
  </w:style>
  <w:style w:type="character" w:styleId="IntenseEmphasis">
    <w:name w:val="Intense Emphasis"/>
    <w:basedOn w:val="DefaultParagraphFont"/>
    <w:uiPriority w:val="21"/>
    <w:qFormat/>
    <w:rsid w:val="009408F8"/>
    <w:rPr>
      <w:b/>
      <w:bCs/>
      <w:i/>
      <w:iCs/>
    </w:rPr>
  </w:style>
  <w:style w:type="character" w:styleId="SubtleReference">
    <w:name w:val="Subtle Reference"/>
    <w:basedOn w:val="DefaultParagraphFont"/>
    <w:uiPriority w:val="31"/>
    <w:qFormat/>
    <w:rsid w:val="009408F8"/>
    <w:rPr>
      <w:smallCaps/>
      <w:color w:val="6C6C6C" w:themeColor="text1" w:themeTint="A6"/>
    </w:rPr>
  </w:style>
  <w:style w:type="character" w:styleId="IntenseReference">
    <w:name w:val="Intense Reference"/>
    <w:basedOn w:val="DefaultParagraphFont"/>
    <w:uiPriority w:val="32"/>
    <w:qFormat/>
    <w:rsid w:val="009408F8"/>
    <w:rPr>
      <w:b/>
      <w:bCs/>
      <w:smallCaps/>
      <w:color w:val="A6BBC8" w:themeColor="accent6"/>
    </w:rPr>
  </w:style>
  <w:style w:type="character" w:styleId="BookTitle">
    <w:name w:val="Book Title"/>
    <w:basedOn w:val="DefaultParagraphFont"/>
    <w:uiPriority w:val="33"/>
    <w:qFormat/>
    <w:rsid w:val="009408F8"/>
    <w:rPr>
      <w:b/>
      <w:bCs/>
      <w:caps w:val="0"/>
      <w:smallCaps/>
      <w:spacing w:val="7"/>
      <w:sz w:val="21"/>
      <w:szCs w:val="21"/>
    </w:rPr>
  </w:style>
  <w:style w:type="paragraph" w:styleId="TOCHeading">
    <w:name w:val="TOC Heading"/>
    <w:basedOn w:val="Heading1"/>
    <w:next w:val="Normal"/>
    <w:uiPriority w:val="39"/>
    <w:semiHidden/>
    <w:unhideWhenUsed/>
    <w:qFormat/>
    <w:rsid w:val="009408F8"/>
    <w:pPr>
      <w:outlineLvl w:val="9"/>
    </w:pPr>
  </w:style>
  <w:style w:type="character" w:styleId="PlaceholderText">
    <w:name w:val="Placeholder Text"/>
    <w:basedOn w:val="DefaultParagraphFont"/>
    <w:uiPriority w:val="99"/>
    <w:semiHidden/>
    <w:rsid w:val="00424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371564">
      <w:bodyDiv w:val="1"/>
      <w:marLeft w:val="0"/>
      <w:marRight w:val="0"/>
      <w:marTop w:val="0"/>
      <w:marBottom w:val="0"/>
      <w:divBdr>
        <w:top w:val="none" w:sz="0" w:space="0" w:color="auto"/>
        <w:left w:val="none" w:sz="0" w:space="0" w:color="auto"/>
        <w:bottom w:val="none" w:sz="0" w:space="0" w:color="auto"/>
        <w:right w:val="none" w:sz="0" w:space="0" w:color="auto"/>
      </w:divBdr>
    </w:div>
    <w:div w:id="837499805">
      <w:bodyDiv w:val="1"/>
      <w:marLeft w:val="0"/>
      <w:marRight w:val="0"/>
      <w:marTop w:val="0"/>
      <w:marBottom w:val="0"/>
      <w:divBdr>
        <w:top w:val="none" w:sz="0" w:space="0" w:color="auto"/>
        <w:left w:val="none" w:sz="0" w:space="0" w:color="auto"/>
        <w:bottom w:val="none" w:sz="0" w:space="0" w:color="auto"/>
        <w:right w:val="none" w:sz="0" w:space="0" w:color="auto"/>
      </w:divBdr>
    </w:div>
    <w:div w:id="1306662532">
      <w:bodyDiv w:val="1"/>
      <w:marLeft w:val="0"/>
      <w:marRight w:val="0"/>
      <w:marTop w:val="0"/>
      <w:marBottom w:val="0"/>
      <w:divBdr>
        <w:top w:val="none" w:sz="0" w:space="0" w:color="auto"/>
        <w:left w:val="none" w:sz="0" w:space="0" w:color="auto"/>
        <w:bottom w:val="none" w:sz="0" w:space="0" w:color="auto"/>
        <w:right w:val="none" w:sz="0" w:space="0" w:color="auto"/>
      </w:divBdr>
    </w:div>
    <w:div w:id="162958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gbmanagement.sharepoint.com/sites/GBGroupResourcesite/Master%20Templates/SG%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D2BC8C50B147CE85D22DCBCDF02D9D"/>
        <w:category>
          <w:name w:val="General"/>
          <w:gallery w:val="placeholder"/>
        </w:category>
        <w:types>
          <w:type w:val="bbPlcHdr"/>
        </w:types>
        <w:behaviors>
          <w:behavior w:val="content"/>
        </w:behaviors>
        <w:guid w:val="{927848DE-5FC6-43B9-8D1E-6A1E54AE5CD0}"/>
      </w:docPartPr>
      <w:docPartBody>
        <w:p w:rsidR="00FA3CDF" w:rsidRDefault="00FA3CDF">
          <w:pPr>
            <w:pStyle w:val="2AD2BC8C50B147CE85D22DCBCDF02D9D"/>
          </w:pPr>
          <w:r w:rsidRPr="00702CB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DF"/>
    <w:rsid w:val="008843D2"/>
    <w:rsid w:val="00FA3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AD2BC8C50B147CE85D22DCBCDF02D9D">
    <w:name w:val="2AD2BC8C50B147CE85D22DCBCDF02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BSG">
      <a:dk1>
        <a:srgbClr val="1E1E1E"/>
      </a:dk1>
      <a:lt1>
        <a:srgbClr val="FFFFFF"/>
      </a:lt1>
      <a:dk2>
        <a:srgbClr val="00843D"/>
      </a:dk2>
      <a:lt2>
        <a:srgbClr val="9D9D9C"/>
      </a:lt2>
      <a:accent1>
        <a:srgbClr val="007749"/>
      </a:accent1>
      <a:accent2>
        <a:srgbClr val="407EC9"/>
      </a:accent2>
      <a:accent3>
        <a:srgbClr val="84BD00"/>
      </a:accent3>
      <a:accent4>
        <a:srgbClr val="DADADA"/>
      </a:accent4>
      <a:accent5>
        <a:srgbClr val="5C7F92"/>
      </a:accent5>
      <a:accent6>
        <a:srgbClr val="A6BBC8"/>
      </a:accent6>
      <a:hlink>
        <a:srgbClr val="D8FF7E"/>
      </a:hlink>
      <a:folHlink>
        <a:srgbClr val="003B24"/>
      </a:folHlink>
    </a:clrScheme>
    <a:fontScheme name="GBSG">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olicyDirtyBag xmlns="microsoft.office.server.policy.changes">
  <Microsoft.Office.RecordsManagement.PolicyFeatures.PolicyLabel op="Change"/>
</PolicyDirtyBag>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Document</p:Name>
  <p:Description/>
  <p:Statement/>
  <p:PolicyItems>
    <p:PolicyItem featureId="Microsoft.Office.RecordsManagement.PolicyFeatures.PolicyLabel" staticId="0x010100CD54CD84D3AA5C46A18413C889B517AD|1532455752" UniqueId="34de8d67-d2e8-45d2-9705-27baaf9d6bd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ic3896281f7d4f8fad1a667208ffc3d8 xmlns="f3137681-0949-452d-badc-829504e76cf6">
      <Terms xmlns="http://schemas.microsoft.com/office/infopath/2007/PartnerControls">
        <TermInfo xmlns="http://schemas.microsoft.com/office/infopath/2007/PartnerControls">
          <TermName xmlns="http://schemas.microsoft.com/office/infopath/2007/PartnerControls">GBSG</TermName>
          <TermId xmlns="http://schemas.microsoft.com/office/infopath/2007/PartnerControls">6f6f0344-e11d-4f17-af45-260d7ab83c7f</TermId>
        </TermInfo>
      </Terms>
    </ic3896281f7d4f8fad1a667208ffc3d8>
    <DLCPolicyLabelLock xmlns="f3137681-0949-452d-badc-829504e76cf6" xsi:nil="true"/>
    <TaxCatchAll xmlns="9d058aca-c1d5-43af-a486-549089ae9133">
      <Value>30</Value>
    </TaxCatchAll>
    <DLCPolicyLabelClientValue xmlns="f3137681-0949-452d-badc-829504e76cf6">{_UIVersionString}</DLCPolicyLabelClientValue>
    <_dlc_DocId xmlns="9d058aca-c1d5-43af-a486-549089ae9133">GRRES-1617754798-23</_dlc_DocId>
    <_dlc_DocIdUrl xmlns="9d058aca-c1d5-43af-a486-549089ae9133">
      <Url>https://gbmanagement.sharepoint.com/sites/GBGroupResourcesite/_layouts/15/DocIdRedir.aspx?ID=GRRES-1617754798-23</Url>
      <Description>GRRES-1617754798-23</Description>
    </_dlc_DocIdUrl>
    <DLCPolicyLabelValue xmlns="f3137681-0949-452d-badc-829504e76cf6">3.0</DLCPolicyLabelValue>
    <_dlc_DocIdPersistId xmlns="9d058aca-c1d5-43af-a486-549089ae9133" xsi:nil="true"/>
    <_dlc_Exempt xmlns="http://schemas.microsoft.com/sharepoint/v3" xsi:nil="true"/>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CD54CD84D3AA5C46A18413C889B517AD" ma:contentTypeVersion="19" ma:contentTypeDescription="Create a new document." ma:contentTypeScope="" ma:versionID="1c2132a9d95f203c9ae89efc292486a2">
  <xsd:schema xmlns:xsd="http://www.w3.org/2001/XMLSchema" xmlns:xs="http://www.w3.org/2001/XMLSchema" xmlns:p="http://schemas.microsoft.com/office/2006/metadata/properties" xmlns:ns1="http://schemas.microsoft.com/sharepoint/v3" xmlns:ns2="f3137681-0949-452d-badc-829504e76cf6" xmlns:ns3="9d058aca-c1d5-43af-a486-549089ae9133" targetNamespace="http://schemas.microsoft.com/office/2006/metadata/properties" ma:root="true" ma:fieldsID="0af644c18a837ac75dd74067b426d2c6" ns1:_="" ns2:_="" ns3:_="">
    <xsd:import namespace="http://schemas.microsoft.com/sharepoint/v3"/>
    <xsd:import namespace="f3137681-0949-452d-badc-829504e76cf6"/>
    <xsd:import namespace="9d058aca-c1d5-43af-a486-549089ae9133"/>
    <xsd:element name="properties">
      <xsd:complexType>
        <xsd:sequence>
          <xsd:element name="documentManagement">
            <xsd:complexType>
              <xsd:all>
                <xsd:element ref="ns3:_dlc_DocId" minOccurs="0"/>
                <xsd:element ref="ns3:_dlc_DocIdUrl" minOccurs="0"/>
                <xsd:element ref="ns3:_dlc_DocIdPersistId" minOccurs="0"/>
                <xsd:element ref="ns2:ic3896281f7d4f8fad1a667208ffc3d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1:_dlc_Exempt" minOccurs="0"/>
                <xsd:element ref="ns2:DLCPolicyLabelValue" minOccurs="0"/>
                <xsd:element ref="ns2:DLCPolicyLabelClientValue" minOccurs="0"/>
                <xsd:element ref="ns2: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8" nillable="true" ma:displayName="Exempt from Policy" ma:hidden="true" ma:internalName="_dlc_Exemp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137681-0949-452d-badc-829504e76cf6" elementFormDefault="qualified">
    <xsd:import namespace="http://schemas.microsoft.com/office/2006/documentManagement/types"/>
    <xsd:import namespace="http://schemas.microsoft.com/office/infopath/2007/PartnerControls"/>
    <xsd:element name="ic3896281f7d4f8fad1a667208ffc3d8" ma:index="12" nillable="true" ma:taxonomy="true" ma:internalName="ic3896281f7d4f8fad1a667208ffc3d8" ma:taxonomyFieldName="Company" ma:displayName="Company" ma:readOnly="false" ma:default="" ma:fieldId="{2c389628-1f7d-4f8f-ad1a-667208ffc3d8}" ma:sspId="977353a9-3c81-4d10-9e30-57a6d87dd34d" ma:termSetId="d480015e-e8b8-4644-bee4-b366fd9000d7" ma:anchorId="00000000-0000-0000-0000-000000000000" ma:open="fals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DLCPolicyLabelValue" ma:index="19" nillable="true" ma:displayName="Label" ma:description="Stores the current value of the label." ma:hidden="true" ma:internalName="DLCPolicyLabelValue" ma:readOnly="false">
      <xsd:simpleType>
        <xsd:restriction base="dms:Note"/>
      </xsd:simpleType>
    </xsd:element>
    <xsd:element name="DLCPolicyLabelClientValue" ma:index="20"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1"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058aca-c1d5-43af-a486-549089ae91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dexed="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13" nillable="true" ma:displayName="Taxonomy Catch All Column" ma:hidden="true" ma:list="{24590bf9-8529-47d2-95fc-9a34b5ad9d3d}" ma:internalName="TaxCatchAll" ma:readOnly="false" ma:showField="CatchAllData" ma:web="9d058aca-c1d5-43af-a486-549089ae9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E87E37-E302-4ECA-B46C-CD0A662ED8E7}">
  <ds:schemaRefs>
    <ds:schemaRef ds:uri="http://schemas.microsoft.com/sharepoint/v3/contenttype/forms"/>
  </ds:schemaRefs>
</ds:datastoreItem>
</file>

<file path=customXml/itemProps3.xml><?xml version="1.0" encoding="utf-8"?>
<ds:datastoreItem xmlns:ds="http://schemas.openxmlformats.org/officeDocument/2006/customXml" ds:itemID="{3F1473F7-37C0-42EA-8EBA-B3F61CA8C6DD}">
  <ds:schemaRefs>
    <ds:schemaRef ds:uri="microsoft.office.server.policy.changes"/>
  </ds:schemaRefs>
</ds:datastoreItem>
</file>

<file path=customXml/itemProps4.xml><?xml version="1.0" encoding="utf-8"?>
<ds:datastoreItem xmlns:ds="http://schemas.openxmlformats.org/officeDocument/2006/customXml" ds:itemID="{8784C8F0-D0C9-4962-A82D-20E2CE39D3BA}">
  <ds:schemaRefs>
    <ds:schemaRef ds:uri="http://schemas.microsoft.com/sharepoint/events"/>
  </ds:schemaRefs>
</ds:datastoreItem>
</file>

<file path=customXml/itemProps5.xml><?xml version="1.0" encoding="utf-8"?>
<ds:datastoreItem xmlns:ds="http://schemas.openxmlformats.org/officeDocument/2006/customXml" ds:itemID="{D60D6032-2A10-4A0F-A493-B3860E62D2BC}">
  <ds:schemaRefs>
    <ds:schemaRef ds:uri="office.server.policy"/>
  </ds:schemaRefs>
</ds:datastoreItem>
</file>

<file path=customXml/itemProps6.xml><?xml version="1.0" encoding="utf-8"?>
<ds:datastoreItem xmlns:ds="http://schemas.openxmlformats.org/officeDocument/2006/customXml" ds:itemID="{861BCE52-585A-4DCB-99AC-8F774E19E533}">
  <ds:schemaRefs>
    <ds:schemaRef ds:uri="http://schemas.openxmlformats.org/officeDocument/2006/bibliography"/>
  </ds:schemaRefs>
</ds:datastoreItem>
</file>

<file path=customXml/itemProps7.xml><?xml version="1.0" encoding="utf-8"?>
<ds:datastoreItem xmlns:ds="http://schemas.openxmlformats.org/officeDocument/2006/customXml" ds:itemID="{85A40C58-7BC7-4363-B464-D5FF6D0FC567}">
  <ds:schemaRefs>
    <ds:schemaRef ds:uri="http://schemas.microsoft.com/office/2006/metadata/properties"/>
    <ds:schemaRef ds:uri="http://schemas.microsoft.com/office/infopath/2007/PartnerControls"/>
    <ds:schemaRef ds:uri="f3137681-0949-452d-badc-829504e76cf6"/>
    <ds:schemaRef ds:uri="9d058aca-c1d5-43af-a486-549089ae9133"/>
    <ds:schemaRef ds:uri="http://schemas.microsoft.com/sharepoint/v3"/>
  </ds:schemaRefs>
</ds:datastoreItem>
</file>

<file path=customXml/itemProps8.xml><?xml version="1.0" encoding="utf-8"?>
<ds:datastoreItem xmlns:ds="http://schemas.openxmlformats.org/officeDocument/2006/customXml" ds:itemID="{9C2EE607-D951-4A00-A65C-E1DE8C455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137681-0949-452d-badc-829504e76cf6"/>
    <ds:schemaRef ds:uri="9d058aca-c1d5-43af-a486-549089ae9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SG%20Word%20template</Template>
  <TotalTime>1</TotalTime>
  <Pages>2</Pages>
  <Words>555</Words>
  <Characters>2929</Characters>
  <Application>Microsoft Office Word</Application>
  <DocSecurity>0</DocSecurity>
  <Lines>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Longer-Term Obligations of Owning a GBSG System</dc:title>
  <dc:subject/>
  <dc:creator>Eleanor Jackson</dc:creator>
  <cp:keywords/>
  <dc:description/>
  <cp:lastModifiedBy>Eleanor Jackson</cp:lastModifiedBy>
  <cp:revision>1</cp:revision>
  <cp:lastPrinted>2008-10-08T10:37:00Z</cp:lastPrinted>
  <dcterms:created xsi:type="dcterms:W3CDTF">2026-03-25T08:54:00Z</dcterms:created>
  <dcterms:modified xsi:type="dcterms:W3CDTF">2026-03-25T08:55:00Z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o">
    <vt:i4>1</vt:i4>
  </property>
  <property fmtid="{D5CDD505-2E9C-101B-9397-08002B2CF9AE}" pid="3" name="ContentTypeId">
    <vt:lpwstr>0x010100CD54CD84D3AA5C46A18413C889B517AD</vt:lpwstr>
  </property>
  <property fmtid="{D5CDD505-2E9C-101B-9397-08002B2CF9AE}" pid="4" name="Company">
    <vt:lpwstr>30;#GBSG|6f6f0344-e11d-4f17-af45-260d7ab83c7f</vt:lpwstr>
  </property>
  <property fmtid="{D5CDD505-2E9C-101B-9397-08002B2CF9AE}" pid="5" name="_dlc_DocIdItemGuid">
    <vt:lpwstr>f7e2de9e-33d4-45af-a486-3eac0f680d7f</vt:lpwstr>
  </property>
</Properties>
</file>